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4C06" w14:textId="7A070F5E" w:rsidR="00AE1C81" w:rsidRPr="00F63477" w:rsidRDefault="00AE1C81" w:rsidP="003D04F2">
      <w:pPr>
        <w:spacing w:after="0" w:line="240" w:lineRule="auto"/>
        <w:jc w:val="both"/>
        <w:rPr>
          <w:rFonts w:ascii="Arial" w:eastAsia="Arial" w:hAnsi="Arial" w:cs="Arial"/>
          <w:b/>
          <w:sz w:val="24"/>
          <w:szCs w:val="24"/>
        </w:rPr>
      </w:pPr>
      <w:r w:rsidRPr="00F63477">
        <w:rPr>
          <w:rFonts w:ascii="Arial" w:eastAsia="Arial" w:hAnsi="Arial" w:cs="Arial"/>
          <w:b/>
          <w:sz w:val="24"/>
          <w:szCs w:val="24"/>
        </w:rPr>
        <w:t xml:space="preserve">LINEAMIENTOS </w:t>
      </w:r>
      <w:r w:rsidR="00A11B03" w:rsidRPr="00F63477">
        <w:rPr>
          <w:rFonts w:ascii="Arial" w:eastAsia="Arial" w:hAnsi="Arial" w:cs="Arial"/>
          <w:b/>
          <w:sz w:val="24"/>
          <w:szCs w:val="24"/>
        </w:rPr>
        <w:t xml:space="preserve">DEL INSTITUTO ELECTORAL DE COAHUILA </w:t>
      </w:r>
      <w:r w:rsidR="009A6B53" w:rsidRPr="00F63477">
        <w:rPr>
          <w:rFonts w:ascii="Arial" w:eastAsia="Arial" w:hAnsi="Arial" w:cs="Arial"/>
          <w:b/>
          <w:sz w:val="24"/>
          <w:szCs w:val="24"/>
        </w:rPr>
        <w:t xml:space="preserve">PARA LA IMPLEMENTACIÓN DE </w:t>
      </w:r>
      <w:r w:rsidRPr="00F63477">
        <w:rPr>
          <w:rFonts w:ascii="Arial" w:eastAsia="Arial" w:hAnsi="Arial" w:cs="Arial"/>
          <w:b/>
          <w:sz w:val="24"/>
          <w:szCs w:val="24"/>
        </w:rPr>
        <w:t xml:space="preserve">ACCIONES AFIRMATIVAS </w:t>
      </w:r>
      <w:r w:rsidR="00CC5A02" w:rsidRPr="00CC5A02">
        <w:rPr>
          <w:rFonts w:ascii="Arial" w:eastAsia="Arial" w:hAnsi="Arial" w:cs="Arial"/>
          <w:b/>
          <w:sz w:val="24"/>
          <w:szCs w:val="24"/>
        </w:rPr>
        <w:t xml:space="preserve">Y PARA LA AUTOADSCRIPCIÓN Y AUTOIDENTIFICACIÓN DE LOS GRUPOS EN SITUACIÓN DE VULNERABILIDAD, </w:t>
      </w:r>
      <w:r w:rsidR="00123E22" w:rsidRPr="00F63477">
        <w:rPr>
          <w:rFonts w:ascii="Arial" w:eastAsia="Arial" w:hAnsi="Arial" w:cs="Arial"/>
          <w:b/>
          <w:sz w:val="24"/>
          <w:szCs w:val="24"/>
        </w:rPr>
        <w:t xml:space="preserve">EN EL PROCESO ELECTORAL LOCAL 2023, </w:t>
      </w:r>
      <w:r w:rsidR="00733693" w:rsidRPr="00F63477">
        <w:rPr>
          <w:rFonts w:ascii="Arial" w:eastAsia="Arial" w:hAnsi="Arial" w:cs="Arial"/>
          <w:b/>
          <w:sz w:val="24"/>
          <w:szCs w:val="24"/>
        </w:rPr>
        <w:t>PARA LA INTEGRACIÓN DEL CONGRESO LOCAL DEL ESTADO DE COAHUILA DE ZARAGOZA</w:t>
      </w:r>
      <w:r w:rsidR="009A6B53" w:rsidRPr="00F63477">
        <w:rPr>
          <w:rFonts w:ascii="Arial" w:eastAsia="Arial" w:hAnsi="Arial" w:cs="Arial"/>
          <w:b/>
          <w:sz w:val="24"/>
          <w:szCs w:val="24"/>
        </w:rPr>
        <w:t>, Y EN SU CASO, LAS E</w:t>
      </w:r>
      <w:r w:rsidR="00781AFA" w:rsidRPr="00F63477">
        <w:rPr>
          <w:rFonts w:ascii="Arial" w:eastAsia="Arial" w:hAnsi="Arial" w:cs="Arial"/>
          <w:b/>
          <w:sz w:val="24"/>
          <w:szCs w:val="24"/>
        </w:rPr>
        <w:t>LECCIONES E</w:t>
      </w:r>
      <w:r w:rsidR="009A6B53" w:rsidRPr="00F63477">
        <w:rPr>
          <w:rFonts w:ascii="Arial" w:eastAsia="Arial" w:hAnsi="Arial" w:cs="Arial"/>
          <w:b/>
          <w:sz w:val="24"/>
          <w:szCs w:val="24"/>
        </w:rPr>
        <w:t>XTRAORDINARIAS QUE DERIVEN DEL MISM</w:t>
      </w:r>
      <w:r w:rsidR="001A149C" w:rsidRPr="00F63477">
        <w:rPr>
          <w:rFonts w:ascii="Arial" w:eastAsia="Arial" w:hAnsi="Arial" w:cs="Arial"/>
          <w:b/>
          <w:sz w:val="24"/>
          <w:szCs w:val="24"/>
        </w:rPr>
        <w:t>O</w:t>
      </w:r>
      <w:r w:rsidR="00733693" w:rsidRPr="00F63477">
        <w:rPr>
          <w:rFonts w:ascii="Arial" w:eastAsia="Arial" w:hAnsi="Arial" w:cs="Arial"/>
          <w:b/>
          <w:sz w:val="24"/>
          <w:szCs w:val="24"/>
        </w:rPr>
        <w:t xml:space="preserve">            </w:t>
      </w:r>
    </w:p>
    <w:p w14:paraId="3AD1DEF8" w14:textId="77777777" w:rsidR="00153E54" w:rsidRPr="00F63477" w:rsidRDefault="00153E54" w:rsidP="00153E54">
      <w:pPr>
        <w:spacing w:after="0" w:line="240" w:lineRule="auto"/>
        <w:jc w:val="both"/>
        <w:rPr>
          <w:rFonts w:ascii="Arial" w:hAnsi="Arial" w:cs="Arial"/>
          <w:b/>
          <w:sz w:val="24"/>
          <w:szCs w:val="24"/>
        </w:rPr>
      </w:pPr>
    </w:p>
    <w:p w14:paraId="00000002" w14:textId="3C2588E4" w:rsidR="0088113B" w:rsidRPr="00F63477" w:rsidRDefault="00153E54" w:rsidP="00153E54">
      <w:pPr>
        <w:spacing w:after="0" w:line="240" w:lineRule="auto"/>
        <w:jc w:val="both"/>
        <w:rPr>
          <w:rFonts w:ascii="Arial" w:hAnsi="Arial" w:cs="Arial"/>
          <w:sz w:val="24"/>
          <w:szCs w:val="24"/>
        </w:rPr>
      </w:pPr>
      <w:r w:rsidRPr="00F63477">
        <w:rPr>
          <w:rFonts w:ascii="Arial" w:hAnsi="Arial" w:cs="Arial"/>
          <w:b/>
          <w:bCs/>
          <w:sz w:val="24"/>
          <w:szCs w:val="24"/>
        </w:rPr>
        <w:t>Artículo 1. -</w:t>
      </w:r>
      <w:r w:rsidRPr="00F63477">
        <w:rPr>
          <w:rFonts w:ascii="Arial" w:hAnsi="Arial" w:cs="Arial"/>
          <w:sz w:val="24"/>
          <w:szCs w:val="24"/>
        </w:rPr>
        <w:t xml:space="preserve"> </w:t>
      </w:r>
      <w:r w:rsidR="003E56F5" w:rsidRPr="00F63477">
        <w:rPr>
          <w:rFonts w:ascii="Arial" w:hAnsi="Arial" w:cs="Arial"/>
          <w:sz w:val="24"/>
          <w:szCs w:val="24"/>
        </w:rPr>
        <w:t xml:space="preserve">Los presentes Lineamientos tienen por objeto establecer las reglas para la implementación de acciones afirmativas en favor de </w:t>
      </w:r>
      <w:r w:rsidR="00976AE5" w:rsidRPr="00F63477">
        <w:rPr>
          <w:rFonts w:ascii="Arial" w:hAnsi="Arial" w:cs="Arial"/>
          <w:sz w:val="24"/>
          <w:szCs w:val="24"/>
        </w:rPr>
        <w:t>personas pertenecientes</w:t>
      </w:r>
      <w:r w:rsidR="00467413" w:rsidRPr="00F63477">
        <w:rPr>
          <w:rFonts w:ascii="Arial" w:hAnsi="Arial" w:cs="Arial"/>
          <w:sz w:val="24"/>
          <w:szCs w:val="24"/>
        </w:rPr>
        <w:t xml:space="preserve"> a grupos en situación de vulnerabilidad cuya existencia pública y visible en el plano político ha sido histórica y estructuralmente denegada, limitada, silenciada o excluida, y cuya representatividad en los órganos de gobierno constituye una exigencia política a remediar.</w:t>
      </w:r>
    </w:p>
    <w:p w14:paraId="59C83BAF" w14:textId="59D3CFA1" w:rsidR="00467413" w:rsidRPr="00F63477" w:rsidRDefault="00467413" w:rsidP="00153E54">
      <w:pPr>
        <w:spacing w:after="0" w:line="240" w:lineRule="auto"/>
        <w:jc w:val="both"/>
        <w:rPr>
          <w:rFonts w:ascii="Arial" w:hAnsi="Arial" w:cs="Arial"/>
          <w:sz w:val="24"/>
          <w:szCs w:val="24"/>
        </w:rPr>
      </w:pPr>
    </w:p>
    <w:p w14:paraId="2DD13545" w14:textId="0114BD21" w:rsidR="00467413" w:rsidRPr="00F63477" w:rsidRDefault="00467413" w:rsidP="00153E54">
      <w:pPr>
        <w:spacing w:after="0" w:line="240" w:lineRule="auto"/>
        <w:jc w:val="both"/>
        <w:rPr>
          <w:rFonts w:ascii="Arial" w:hAnsi="Arial" w:cs="Arial"/>
          <w:sz w:val="24"/>
          <w:szCs w:val="24"/>
        </w:rPr>
      </w:pPr>
      <w:r w:rsidRPr="00F63477">
        <w:rPr>
          <w:rFonts w:ascii="Arial" w:hAnsi="Arial" w:cs="Arial"/>
          <w:sz w:val="24"/>
          <w:szCs w:val="24"/>
        </w:rPr>
        <w:t xml:space="preserve">Las acciones afirmativas previstas deberán ser implementadas para la postulación de candidaturas </w:t>
      </w:r>
      <w:r w:rsidR="00733693" w:rsidRPr="00F63477">
        <w:rPr>
          <w:rFonts w:ascii="Arial" w:hAnsi="Arial" w:cs="Arial"/>
          <w:sz w:val="24"/>
          <w:szCs w:val="24"/>
        </w:rPr>
        <w:t xml:space="preserve">a diputaciones </w:t>
      </w:r>
      <w:r w:rsidRPr="00F63477">
        <w:rPr>
          <w:rFonts w:ascii="Arial" w:hAnsi="Arial" w:cs="Arial"/>
          <w:sz w:val="24"/>
          <w:szCs w:val="24"/>
        </w:rPr>
        <w:t>para el Proceso Electoral Local 2023 y, en su caso, las elecciones extraordinarias que del mismo se deriven.</w:t>
      </w:r>
    </w:p>
    <w:p w14:paraId="2A920677" w14:textId="77777777" w:rsidR="00153E54" w:rsidRPr="00F63477" w:rsidRDefault="00153E54" w:rsidP="00153E54">
      <w:pPr>
        <w:spacing w:after="0" w:line="240" w:lineRule="auto"/>
        <w:jc w:val="both"/>
        <w:rPr>
          <w:rFonts w:ascii="Arial" w:hAnsi="Arial" w:cs="Arial"/>
          <w:sz w:val="24"/>
          <w:szCs w:val="24"/>
        </w:rPr>
      </w:pPr>
    </w:p>
    <w:p w14:paraId="00000003" w14:textId="10F7C238" w:rsidR="0088113B" w:rsidRPr="00F63477" w:rsidRDefault="003E56F5" w:rsidP="00153E54">
      <w:pPr>
        <w:spacing w:after="0" w:line="240" w:lineRule="auto"/>
        <w:jc w:val="both"/>
        <w:rPr>
          <w:rFonts w:ascii="Arial" w:hAnsi="Arial" w:cs="Arial"/>
          <w:sz w:val="24"/>
          <w:szCs w:val="24"/>
        </w:rPr>
      </w:pPr>
      <w:r w:rsidRPr="00F63477">
        <w:rPr>
          <w:rFonts w:ascii="Arial" w:hAnsi="Arial" w:cs="Arial"/>
          <w:sz w:val="24"/>
          <w:szCs w:val="24"/>
        </w:rPr>
        <w:t xml:space="preserve">Los presentes Lineamientos son de orden público, de observancia general y obligatoria para los partidos políticos </w:t>
      </w:r>
      <w:r w:rsidR="004F6380">
        <w:rPr>
          <w:rFonts w:ascii="Arial" w:hAnsi="Arial" w:cs="Arial"/>
          <w:sz w:val="24"/>
          <w:szCs w:val="24"/>
        </w:rPr>
        <w:t>nacionales y locales</w:t>
      </w:r>
      <w:r w:rsidRPr="00F63477">
        <w:rPr>
          <w:rFonts w:ascii="Arial" w:hAnsi="Arial" w:cs="Arial"/>
          <w:sz w:val="24"/>
          <w:szCs w:val="24"/>
        </w:rPr>
        <w:t>, así como a las coaliciones</w:t>
      </w:r>
      <w:r w:rsidR="004F6380">
        <w:rPr>
          <w:rFonts w:ascii="Arial" w:hAnsi="Arial" w:cs="Arial"/>
          <w:sz w:val="24"/>
          <w:szCs w:val="24"/>
        </w:rPr>
        <w:t xml:space="preserve"> y candidaturas independientes</w:t>
      </w:r>
      <w:r w:rsidRPr="00F63477">
        <w:rPr>
          <w:rFonts w:ascii="Arial" w:hAnsi="Arial" w:cs="Arial"/>
          <w:sz w:val="24"/>
          <w:szCs w:val="24"/>
        </w:rPr>
        <w:t>.</w:t>
      </w:r>
    </w:p>
    <w:p w14:paraId="41128D2F" w14:textId="77777777" w:rsidR="00694B94" w:rsidRPr="00F63477" w:rsidRDefault="00694B94" w:rsidP="00153E54">
      <w:pPr>
        <w:spacing w:after="0" w:line="240" w:lineRule="auto"/>
        <w:jc w:val="both"/>
        <w:rPr>
          <w:rFonts w:ascii="Arial" w:hAnsi="Arial" w:cs="Arial"/>
          <w:sz w:val="24"/>
          <w:szCs w:val="24"/>
        </w:rPr>
      </w:pPr>
    </w:p>
    <w:p w14:paraId="00000004" w14:textId="239DAE2C" w:rsidR="0088113B" w:rsidRPr="00F63477" w:rsidRDefault="00153E54" w:rsidP="00984050">
      <w:pP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655BA6" w:rsidRPr="00F63477">
        <w:rPr>
          <w:rFonts w:ascii="Arial" w:hAnsi="Arial" w:cs="Arial"/>
          <w:b/>
          <w:bCs/>
          <w:sz w:val="24"/>
          <w:szCs w:val="24"/>
        </w:rPr>
        <w:t>2</w:t>
      </w:r>
      <w:r w:rsidRPr="00F63477">
        <w:rPr>
          <w:rFonts w:ascii="Arial" w:hAnsi="Arial" w:cs="Arial"/>
          <w:b/>
          <w:bCs/>
          <w:sz w:val="24"/>
          <w:szCs w:val="24"/>
        </w:rPr>
        <w:t>. -</w:t>
      </w:r>
      <w:r w:rsidRPr="00F63477">
        <w:rPr>
          <w:rFonts w:ascii="Arial" w:hAnsi="Arial" w:cs="Arial"/>
          <w:sz w:val="24"/>
          <w:szCs w:val="24"/>
        </w:rPr>
        <w:t xml:space="preserve"> </w:t>
      </w:r>
      <w:r w:rsidR="003E56F5" w:rsidRPr="00F63477">
        <w:rPr>
          <w:rFonts w:ascii="Arial" w:hAnsi="Arial" w:cs="Arial"/>
          <w:sz w:val="24"/>
          <w:szCs w:val="24"/>
        </w:rPr>
        <w:t xml:space="preserve">Para la interpretación de los presentes Lineamientos se atenderá a lo dispuesto en la Constitución </w:t>
      </w:r>
      <w:r w:rsidR="00791DBE" w:rsidRPr="00F63477">
        <w:rPr>
          <w:rFonts w:ascii="Arial" w:hAnsi="Arial" w:cs="Arial"/>
          <w:sz w:val="24"/>
          <w:szCs w:val="24"/>
        </w:rPr>
        <w:t>Política de los Estados Unidos Mexicanos, la Constitución Política del Estado de Coahuila de Zaragoza, el Código Electoral para el Estado de Coahuila de Zaragoza</w:t>
      </w:r>
      <w:r w:rsidR="003E56F5" w:rsidRPr="00F63477">
        <w:rPr>
          <w:rFonts w:ascii="Arial" w:hAnsi="Arial" w:cs="Arial"/>
          <w:sz w:val="24"/>
          <w:szCs w:val="24"/>
        </w:rPr>
        <w:t xml:space="preserve">, </w:t>
      </w:r>
      <w:r w:rsidR="00791DBE" w:rsidRPr="00F63477">
        <w:rPr>
          <w:rFonts w:ascii="Arial" w:hAnsi="Arial" w:cs="Arial"/>
          <w:sz w:val="24"/>
          <w:szCs w:val="24"/>
        </w:rPr>
        <w:t xml:space="preserve">y </w:t>
      </w:r>
      <w:r w:rsidR="003E56F5" w:rsidRPr="00F63477">
        <w:rPr>
          <w:rFonts w:ascii="Arial" w:hAnsi="Arial" w:cs="Arial"/>
          <w:sz w:val="24"/>
          <w:szCs w:val="24"/>
        </w:rPr>
        <w:t xml:space="preserve">los Tratados Internacionales que contengan normas en materia de derechos humanos de los que el Estado Mexicano sea parte, particularmente, aquellos relativos a </w:t>
      </w:r>
      <w:r w:rsidR="00655BA6" w:rsidRPr="00F63477">
        <w:rPr>
          <w:rFonts w:ascii="Arial" w:hAnsi="Arial" w:cs="Arial"/>
          <w:sz w:val="24"/>
          <w:szCs w:val="24"/>
        </w:rPr>
        <w:t xml:space="preserve">los grupos </w:t>
      </w:r>
      <w:r w:rsidR="00467413" w:rsidRPr="00F63477">
        <w:rPr>
          <w:rFonts w:ascii="Arial" w:hAnsi="Arial" w:cs="Arial"/>
          <w:sz w:val="24"/>
          <w:szCs w:val="24"/>
        </w:rPr>
        <w:t xml:space="preserve">en situación de vulnerabilidad. En la interpretación y aplicación de los lineamientos, se atenderán los criterios </w:t>
      </w:r>
      <w:r w:rsidR="00467413" w:rsidRPr="00F63477">
        <w:rPr>
          <w:rFonts w:ascii="Arial" w:hAnsi="Arial" w:cs="Arial"/>
          <w:i/>
          <w:iCs/>
          <w:sz w:val="24"/>
          <w:szCs w:val="24"/>
        </w:rPr>
        <w:t>pro persona</w:t>
      </w:r>
      <w:r w:rsidR="00467413" w:rsidRPr="00F63477">
        <w:rPr>
          <w:rFonts w:ascii="Arial" w:hAnsi="Arial" w:cs="Arial"/>
          <w:sz w:val="24"/>
          <w:szCs w:val="24"/>
        </w:rPr>
        <w:t>, interpretación conforme, maximización de derechos y, en lo pertinente a la interpretación gramatical, sistemática y armónica, de acuerdo con el objeto y fin de las acciones afirmativas en favor de los grupos en situación de vulnerabilidad</w:t>
      </w:r>
      <w:r w:rsidR="00E408BE" w:rsidRPr="00F63477">
        <w:rPr>
          <w:rFonts w:ascii="Arial" w:hAnsi="Arial" w:cs="Arial"/>
          <w:sz w:val="24"/>
          <w:szCs w:val="24"/>
        </w:rPr>
        <w:t xml:space="preserve"> </w:t>
      </w:r>
      <w:r w:rsidR="003E56F5" w:rsidRPr="00F63477">
        <w:rPr>
          <w:rFonts w:ascii="Arial" w:hAnsi="Arial" w:cs="Arial"/>
          <w:sz w:val="24"/>
          <w:szCs w:val="24"/>
        </w:rPr>
        <w:t>y, de ser el caso, a los principios generales de Derecho.</w:t>
      </w:r>
    </w:p>
    <w:p w14:paraId="6571D1F8" w14:textId="77777777" w:rsidR="00153E54" w:rsidRPr="00F63477" w:rsidRDefault="00153E54" w:rsidP="00984050">
      <w:pPr>
        <w:spacing w:after="0" w:line="240" w:lineRule="auto"/>
        <w:jc w:val="both"/>
        <w:rPr>
          <w:rFonts w:ascii="Arial" w:hAnsi="Arial" w:cs="Arial"/>
          <w:sz w:val="24"/>
          <w:szCs w:val="24"/>
        </w:rPr>
      </w:pPr>
    </w:p>
    <w:p w14:paraId="00000005" w14:textId="3C67BCF5" w:rsidR="0088113B" w:rsidRPr="00F63477" w:rsidRDefault="003E56F5" w:rsidP="00984050">
      <w:pPr>
        <w:spacing w:after="0" w:line="240" w:lineRule="auto"/>
        <w:jc w:val="both"/>
        <w:rPr>
          <w:rFonts w:ascii="Arial" w:hAnsi="Arial" w:cs="Arial"/>
          <w:sz w:val="24"/>
          <w:szCs w:val="24"/>
        </w:rPr>
      </w:pPr>
      <w:r w:rsidRPr="00F63477">
        <w:rPr>
          <w:rFonts w:ascii="Arial" w:hAnsi="Arial" w:cs="Arial"/>
          <w:sz w:val="24"/>
          <w:szCs w:val="24"/>
        </w:rPr>
        <w:t>Los casos no previstos en los presentes Lineamientos, serán resueltos por el Consejo General.</w:t>
      </w:r>
    </w:p>
    <w:p w14:paraId="0A9A5F0E" w14:textId="5F3D540E" w:rsidR="00153E54" w:rsidRPr="00F63477" w:rsidRDefault="00153E54" w:rsidP="00984050">
      <w:pPr>
        <w:spacing w:after="0" w:line="240" w:lineRule="auto"/>
        <w:jc w:val="both"/>
        <w:rPr>
          <w:rFonts w:ascii="Arial" w:hAnsi="Arial" w:cs="Arial"/>
          <w:sz w:val="24"/>
          <w:szCs w:val="24"/>
        </w:rPr>
      </w:pPr>
    </w:p>
    <w:p w14:paraId="4ECE9139" w14:textId="5DD2F8A7" w:rsidR="00153E54" w:rsidRPr="00F63477" w:rsidRDefault="00153E54" w:rsidP="00984050">
      <w:pPr>
        <w:spacing w:after="0" w:line="240" w:lineRule="auto"/>
        <w:jc w:val="both"/>
        <w:rPr>
          <w:rFonts w:ascii="Arial" w:hAnsi="Arial" w:cs="Arial"/>
          <w:bCs/>
          <w:sz w:val="24"/>
          <w:szCs w:val="24"/>
        </w:rPr>
      </w:pPr>
      <w:r w:rsidRPr="00F63477">
        <w:rPr>
          <w:rFonts w:ascii="Arial" w:hAnsi="Arial" w:cs="Arial"/>
          <w:b/>
          <w:bCs/>
          <w:sz w:val="24"/>
          <w:szCs w:val="24"/>
        </w:rPr>
        <w:t xml:space="preserve">Artículo </w:t>
      </w:r>
      <w:r w:rsidR="00655BA6" w:rsidRPr="00F63477">
        <w:rPr>
          <w:rFonts w:ascii="Arial" w:hAnsi="Arial" w:cs="Arial"/>
          <w:b/>
          <w:bCs/>
          <w:sz w:val="24"/>
          <w:szCs w:val="24"/>
        </w:rPr>
        <w:t>3</w:t>
      </w:r>
      <w:r w:rsidRPr="00F63477">
        <w:rPr>
          <w:rFonts w:ascii="Arial" w:hAnsi="Arial" w:cs="Arial"/>
          <w:b/>
          <w:bCs/>
          <w:sz w:val="24"/>
          <w:szCs w:val="24"/>
        </w:rPr>
        <w:t xml:space="preserve">. </w:t>
      </w:r>
      <w:r w:rsidR="00AE0590" w:rsidRPr="00F63477">
        <w:rPr>
          <w:rFonts w:ascii="Arial" w:hAnsi="Arial" w:cs="Arial"/>
          <w:b/>
          <w:bCs/>
          <w:sz w:val="24"/>
          <w:szCs w:val="24"/>
        </w:rPr>
        <w:t>-</w:t>
      </w:r>
      <w:r w:rsidRPr="00F63477">
        <w:rPr>
          <w:rFonts w:ascii="Arial" w:hAnsi="Arial" w:cs="Arial"/>
          <w:b/>
          <w:bCs/>
          <w:sz w:val="24"/>
          <w:szCs w:val="24"/>
        </w:rPr>
        <w:t xml:space="preserve"> </w:t>
      </w:r>
      <w:r w:rsidR="00AE1C81" w:rsidRPr="00F63477">
        <w:rPr>
          <w:rFonts w:ascii="Arial" w:hAnsi="Arial" w:cs="Arial"/>
          <w:bCs/>
          <w:sz w:val="24"/>
          <w:szCs w:val="24"/>
        </w:rPr>
        <w:t>Para los efectos de los Lineamientos se entenderá por:</w:t>
      </w:r>
    </w:p>
    <w:p w14:paraId="3245EB0B" w14:textId="2D2D87E4" w:rsidR="00E723D1" w:rsidRPr="00F63477" w:rsidRDefault="00E723D1" w:rsidP="00984050">
      <w:pPr>
        <w:spacing w:after="0" w:line="240" w:lineRule="auto"/>
        <w:jc w:val="both"/>
        <w:rPr>
          <w:rFonts w:ascii="Arial" w:hAnsi="Arial" w:cs="Arial"/>
          <w:sz w:val="24"/>
          <w:szCs w:val="24"/>
        </w:rPr>
      </w:pPr>
    </w:p>
    <w:p w14:paraId="43D84952" w14:textId="665031F4" w:rsidR="00123E22" w:rsidRPr="00F63477" w:rsidRDefault="00123E22" w:rsidP="00123E22">
      <w:pPr>
        <w:numPr>
          <w:ilvl w:val="0"/>
          <w:numId w:val="5"/>
        </w:numPr>
        <w:spacing w:after="0" w:line="240" w:lineRule="auto"/>
        <w:jc w:val="both"/>
        <w:rPr>
          <w:rFonts w:ascii="Arial" w:hAnsi="Arial" w:cs="Arial"/>
          <w:b/>
          <w:bCs/>
          <w:sz w:val="24"/>
          <w:szCs w:val="24"/>
        </w:rPr>
      </w:pPr>
      <w:r w:rsidRPr="00F63477">
        <w:rPr>
          <w:rFonts w:ascii="Arial" w:hAnsi="Arial" w:cs="Arial"/>
          <w:b/>
          <w:bCs/>
          <w:sz w:val="24"/>
          <w:szCs w:val="24"/>
        </w:rPr>
        <w:t xml:space="preserve">Acciones Afirmativas: </w:t>
      </w:r>
      <w:r w:rsidRPr="00F63477">
        <w:rPr>
          <w:rFonts w:ascii="Arial" w:hAnsi="Arial" w:cs="Arial"/>
          <w:sz w:val="24"/>
          <w:szCs w:val="24"/>
        </w:rPr>
        <w:t xml:space="preserve">Constituyen una medida compensatoria para grupos en situación de vulnerabilidad y/o históricamente vulnerados, o en desventaja estructural, que tienen como fin revertir escenarios de desigualdad histórica y de facto que enfrentan ciertos grupos humanos en el ejercicio de sus derechos y con el propósito de garantizar la igualdad material en el acceso a los bienes, servicios y oportunidades de que disponen los sectores sociales. Se caracterizan por ser temporales, proporcionales, razonables y objetivas, teniendo como fin último el </w:t>
      </w:r>
      <w:r w:rsidRPr="00F63477">
        <w:rPr>
          <w:rFonts w:ascii="Arial" w:hAnsi="Arial" w:cs="Arial"/>
          <w:sz w:val="24"/>
          <w:szCs w:val="24"/>
        </w:rPr>
        <w:lastRenderedPageBreak/>
        <w:t xml:space="preserve">promover una igualdad sustancial entre los miembros de la sociedad y los grupos a los cuales pertenecen. </w:t>
      </w:r>
    </w:p>
    <w:p w14:paraId="5B819EF6" w14:textId="77777777" w:rsidR="00123E22" w:rsidRPr="00F63477" w:rsidRDefault="00123E22" w:rsidP="00123E22">
      <w:pPr>
        <w:spacing w:after="0" w:line="240" w:lineRule="auto"/>
        <w:jc w:val="both"/>
        <w:rPr>
          <w:rFonts w:ascii="Arial" w:hAnsi="Arial" w:cs="Arial"/>
          <w:b/>
          <w:bCs/>
          <w:sz w:val="24"/>
          <w:szCs w:val="24"/>
        </w:rPr>
      </w:pPr>
    </w:p>
    <w:p w14:paraId="16BC2AD9" w14:textId="77777777" w:rsidR="00123E22" w:rsidRPr="00F63477" w:rsidRDefault="00123E22" w:rsidP="00123E22">
      <w:pPr>
        <w:numPr>
          <w:ilvl w:val="0"/>
          <w:numId w:val="5"/>
        </w:numPr>
        <w:spacing w:after="0" w:line="240" w:lineRule="auto"/>
        <w:jc w:val="both"/>
        <w:rPr>
          <w:rFonts w:ascii="Arial" w:hAnsi="Arial" w:cs="Arial"/>
          <w:bCs/>
          <w:sz w:val="24"/>
          <w:szCs w:val="24"/>
        </w:rPr>
      </w:pPr>
      <w:r w:rsidRPr="00F63477">
        <w:rPr>
          <w:rFonts w:ascii="Arial" w:hAnsi="Arial" w:cs="Arial"/>
          <w:b/>
          <w:bCs/>
          <w:sz w:val="24"/>
          <w:szCs w:val="24"/>
        </w:rPr>
        <w:t>Autoadscripción:</w:t>
      </w:r>
      <w:r w:rsidRPr="00F63477">
        <w:rPr>
          <w:rFonts w:ascii="Arial" w:hAnsi="Arial" w:cs="Arial"/>
          <w:bCs/>
          <w:sz w:val="24"/>
          <w:szCs w:val="24"/>
        </w:rPr>
        <w:t xml:space="preserve"> La autoadscripción implica reconocer el derecho a la identidad, la pertenencia a un grupo cultural, a la propia biografía, la situación jurídica subjetiva por la cual, la persona tiene derecho a ser fielmente representada en su proyección social y a gozar de los derechos de pertenencia que le derivan. </w:t>
      </w:r>
    </w:p>
    <w:p w14:paraId="4BC47463" w14:textId="77777777" w:rsidR="00123E22" w:rsidRPr="00F63477" w:rsidRDefault="00123E22" w:rsidP="00123E22">
      <w:pPr>
        <w:spacing w:after="0" w:line="240" w:lineRule="auto"/>
        <w:jc w:val="both"/>
        <w:rPr>
          <w:rFonts w:ascii="Arial" w:hAnsi="Arial" w:cs="Arial"/>
          <w:bCs/>
          <w:sz w:val="24"/>
          <w:szCs w:val="24"/>
        </w:rPr>
      </w:pPr>
    </w:p>
    <w:p w14:paraId="4AB1E496"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Cs/>
          <w:sz w:val="24"/>
          <w:szCs w:val="24"/>
        </w:rPr>
        <w:t>Es la autodeterminación de la persona con su propia existencia y la forma de concebirse dentro en sí misma, sin que necesariamente involucre una apariencia de cualquier índole, .</w:t>
      </w:r>
      <w:r w:rsidRPr="00F63477">
        <w:t xml:space="preserve"> </w:t>
      </w:r>
      <w:r w:rsidRPr="00F63477">
        <w:rPr>
          <w:rFonts w:ascii="Arial" w:hAnsi="Arial" w:cs="Arial"/>
          <w:bCs/>
          <w:sz w:val="24"/>
          <w:szCs w:val="24"/>
        </w:rPr>
        <w:t>incluyendo la vestimenta, el modo de hablar, los modales, y todas aquellas circunstancias personales ligadas a la dignidad humana.</w:t>
      </w:r>
    </w:p>
    <w:p w14:paraId="259B3A8A"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Cs/>
          <w:sz w:val="24"/>
          <w:szCs w:val="24"/>
        </w:rPr>
        <w:t xml:space="preserve"> </w:t>
      </w:r>
    </w:p>
    <w:p w14:paraId="4F219720" w14:textId="77777777" w:rsidR="00123E22" w:rsidRPr="00F63477" w:rsidRDefault="00123E22" w:rsidP="00123E22">
      <w:pPr>
        <w:numPr>
          <w:ilvl w:val="0"/>
          <w:numId w:val="6"/>
        </w:numPr>
        <w:jc w:val="both"/>
        <w:rPr>
          <w:rFonts w:ascii="Arial" w:hAnsi="Arial" w:cs="Arial"/>
          <w:bCs/>
          <w:sz w:val="24"/>
          <w:szCs w:val="24"/>
        </w:rPr>
      </w:pPr>
      <w:r w:rsidRPr="00F63477">
        <w:rPr>
          <w:rFonts w:ascii="Arial" w:hAnsi="Arial" w:cs="Arial"/>
          <w:b/>
          <w:bCs/>
          <w:sz w:val="24"/>
          <w:szCs w:val="24"/>
        </w:rPr>
        <w:t xml:space="preserve">Autoadscripción calificada: </w:t>
      </w:r>
      <w:r w:rsidRPr="00F63477">
        <w:rPr>
          <w:rFonts w:ascii="Arial" w:hAnsi="Arial" w:cs="Arial"/>
          <w:bCs/>
          <w:sz w:val="24"/>
          <w:szCs w:val="24"/>
        </w:rPr>
        <w:t>Garantía de la eficiente representación política de los pueblos y comunidades indígenas y afromexicanas, por virtud de la cual la autoadscripción de ciudadanas y ciudadanos como indígenas o afromexicanos se encuentre basada en elementos objetivos</w:t>
      </w:r>
      <w:r w:rsidRPr="00F63477">
        <w:rPr>
          <w:rFonts w:ascii="Arial" w:hAnsi="Arial" w:cs="Arial"/>
          <w:bCs/>
          <w:sz w:val="24"/>
          <w:szCs w:val="24"/>
          <w:vertAlign w:val="superscript"/>
        </w:rPr>
        <w:footnoteReference w:id="1"/>
      </w:r>
      <w:r w:rsidRPr="00F63477">
        <w:rPr>
          <w:rFonts w:ascii="Arial" w:hAnsi="Arial" w:cs="Arial"/>
          <w:bCs/>
          <w:sz w:val="24"/>
          <w:szCs w:val="24"/>
        </w:rPr>
        <w:t xml:space="preserve">, esto es en constancias y actuaciones, de forma que la declaración respectiva de autoconciencia se acredite junto con el vínculo que guarda con su comunidad. </w:t>
      </w:r>
    </w:p>
    <w:p w14:paraId="56AF7C0B" w14:textId="77777777" w:rsidR="00123E22" w:rsidRPr="00F63477" w:rsidRDefault="00123E22" w:rsidP="00123E22">
      <w:pPr>
        <w:numPr>
          <w:ilvl w:val="0"/>
          <w:numId w:val="5"/>
        </w:numPr>
        <w:spacing w:after="0" w:line="240" w:lineRule="auto"/>
        <w:contextualSpacing/>
        <w:jc w:val="both"/>
        <w:rPr>
          <w:rFonts w:ascii="Arial" w:hAnsi="Arial" w:cs="Arial"/>
          <w:sz w:val="24"/>
          <w:szCs w:val="24"/>
        </w:rPr>
      </w:pPr>
      <w:r w:rsidRPr="00F63477">
        <w:rPr>
          <w:rFonts w:ascii="Arial" w:hAnsi="Arial" w:cs="Arial"/>
          <w:b/>
          <w:bCs/>
          <w:sz w:val="24"/>
          <w:szCs w:val="24"/>
        </w:rPr>
        <w:t>Auto-identificación:</w:t>
      </w:r>
      <w:r w:rsidRPr="00F63477">
        <w:rPr>
          <w:rFonts w:ascii="Arial" w:hAnsi="Arial" w:cs="Arial"/>
          <w:sz w:val="24"/>
          <w:szCs w:val="24"/>
        </w:rPr>
        <w:t xml:space="preserve"> principio rector que reconoce que la orientación sexual, identidad y expresión de género que cada persona defina para sí, es esencial para su personalidad y constituye uno de los aspectos fundamentales de su autodeterminación, su dignidad y su libertad, por lo que deriva del ejercicio del derecho a la identidad sexual y de género, en tanto no depende de un reconocimiento legal o social.</w:t>
      </w:r>
    </w:p>
    <w:p w14:paraId="25368E89" w14:textId="77777777" w:rsidR="00123E22" w:rsidRPr="00F63477" w:rsidRDefault="00123E22" w:rsidP="00123E22">
      <w:pPr>
        <w:spacing w:after="0" w:line="240" w:lineRule="auto"/>
        <w:jc w:val="both"/>
        <w:rPr>
          <w:rFonts w:ascii="Arial" w:hAnsi="Arial" w:cs="Arial"/>
          <w:bCs/>
          <w:sz w:val="24"/>
          <w:szCs w:val="24"/>
        </w:rPr>
      </w:pPr>
    </w:p>
    <w:p w14:paraId="3906DDC2" w14:textId="77777777" w:rsidR="00123E22" w:rsidRPr="00F63477" w:rsidRDefault="00123E22" w:rsidP="00123E22">
      <w:pPr>
        <w:numPr>
          <w:ilvl w:val="0"/>
          <w:numId w:val="6"/>
        </w:numPr>
        <w:spacing w:after="0" w:line="240" w:lineRule="auto"/>
        <w:jc w:val="both"/>
        <w:rPr>
          <w:rFonts w:ascii="Arial" w:hAnsi="Arial" w:cs="Arial"/>
          <w:bCs/>
          <w:sz w:val="24"/>
          <w:szCs w:val="24"/>
        </w:rPr>
      </w:pPr>
      <w:r w:rsidRPr="00F63477">
        <w:rPr>
          <w:rFonts w:ascii="Arial" w:hAnsi="Arial" w:cs="Arial"/>
          <w:b/>
          <w:bCs/>
          <w:sz w:val="24"/>
          <w:szCs w:val="24"/>
        </w:rPr>
        <w:t>Autoadscripción simple:</w:t>
      </w:r>
      <w:r w:rsidRPr="00F63477">
        <w:rPr>
          <w:rFonts w:ascii="Arial" w:hAnsi="Arial" w:cs="Arial"/>
          <w:bCs/>
          <w:sz w:val="24"/>
          <w:szCs w:val="24"/>
        </w:rPr>
        <w:t xml:space="preserve"> La autoadscripción es el criterio para determinar si una persona es indígena o afromexicana, pues la definición de lo indígena no corresponde al Estado. Es prerrogativa de quienes tienen conciencia de pertenecer a un pueblo o comunidad indígena definirse como tales. </w:t>
      </w:r>
    </w:p>
    <w:p w14:paraId="577639F6" w14:textId="77777777" w:rsidR="00123E22" w:rsidRPr="00F63477" w:rsidRDefault="00123E22" w:rsidP="00123E22">
      <w:pPr>
        <w:spacing w:after="0" w:line="240" w:lineRule="auto"/>
        <w:jc w:val="both"/>
        <w:rPr>
          <w:rFonts w:ascii="Arial" w:hAnsi="Arial" w:cs="Arial"/>
          <w:bCs/>
          <w:sz w:val="24"/>
          <w:szCs w:val="24"/>
        </w:rPr>
      </w:pPr>
    </w:p>
    <w:p w14:paraId="6D9A6E14"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Cs/>
          <w:sz w:val="24"/>
          <w:szCs w:val="24"/>
        </w:rPr>
        <w:t>En tal sentido, la autoadscripción es el acto voluntario de personas o comunidades que, teniendo un vínculo cultural, histórico, político, lingüístico o de otro tipo, deciden identificarse como miembros de un pueblo indígena reconocido por el Estado nacional.</w:t>
      </w:r>
    </w:p>
    <w:p w14:paraId="587DDBB1" w14:textId="77777777" w:rsidR="00123E22" w:rsidRPr="00F63477" w:rsidRDefault="00123E22" w:rsidP="00123E22">
      <w:pPr>
        <w:spacing w:after="0" w:line="240" w:lineRule="auto"/>
        <w:jc w:val="both"/>
        <w:rPr>
          <w:rFonts w:ascii="Arial" w:hAnsi="Arial" w:cs="Arial"/>
          <w:bCs/>
          <w:sz w:val="24"/>
          <w:szCs w:val="24"/>
        </w:rPr>
      </w:pPr>
    </w:p>
    <w:p w14:paraId="6F61FAD3"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Candidatura</w:t>
      </w:r>
      <w:r w:rsidRPr="00F63477">
        <w:rPr>
          <w:rFonts w:ascii="Arial" w:hAnsi="Arial" w:cs="Arial"/>
          <w:bCs/>
          <w:sz w:val="24"/>
          <w:szCs w:val="24"/>
        </w:rPr>
        <w:t xml:space="preserve">; La ciudadanía que es postulada directamente por los Partidos Políticos, Coaliciones, y candidaturas independientes para ocupar un cargo de elección popular.  </w:t>
      </w:r>
    </w:p>
    <w:p w14:paraId="1CE07594" w14:textId="77777777" w:rsidR="00123E22" w:rsidRPr="00F63477" w:rsidRDefault="00123E22" w:rsidP="00123E22">
      <w:pPr>
        <w:spacing w:after="0" w:line="240" w:lineRule="auto"/>
        <w:jc w:val="both"/>
        <w:rPr>
          <w:rFonts w:ascii="Arial" w:hAnsi="Arial" w:cs="Arial"/>
          <w:bCs/>
          <w:sz w:val="24"/>
          <w:szCs w:val="24"/>
        </w:rPr>
      </w:pPr>
    </w:p>
    <w:p w14:paraId="6A0B6B3B"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Coalición:</w:t>
      </w:r>
      <w:r w:rsidRPr="00F63477">
        <w:rPr>
          <w:rFonts w:ascii="Arial" w:hAnsi="Arial" w:cs="Arial"/>
          <w:bCs/>
          <w:sz w:val="24"/>
          <w:szCs w:val="24"/>
        </w:rPr>
        <w:t xml:space="preserve"> Es la unión de dos o más partidos políticos para postular la(s) misma(s) candidatura(s) para la elección en el ámbito local, suscribiendo un convenio entre ellos, pudiendo ser total, parcial o flexible, en términos del artículo 88 y 91 de la Ley General de Partidos Políticos;  </w:t>
      </w:r>
    </w:p>
    <w:p w14:paraId="531DA6AD" w14:textId="77777777" w:rsidR="00123E22" w:rsidRPr="00F63477" w:rsidRDefault="00123E22" w:rsidP="00123E22">
      <w:pPr>
        <w:spacing w:after="0" w:line="240" w:lineRule="auto"/>
        <w:jc w:val="both"/>
        <w:rPr>
          <w:rFonts w:ascii="Arial" w:hAnsi="Arial" w:cs="Arial"/>
          <w:bCs/>
          <w:sz w:val="24"/>
          <w:szCs w:val="24"/>
        </w:rPr>
      </w:pPr>
    </w:p>
    <w:p w14:paraId="3390186F"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Consejo General:</w:t>
      </w:r>
      <w:r w:rsidRPr="00F63477">
        <w:rPr>
          <w:rFonts w:ascii="Arial" w:hAnsi="Arial" w:cs="Arial"/>
          <w:bCs/>
          <w:sz w:val="24"/>
          <w:szCs w:val="24"/>
        </w:rPr>
        <w:t xml:space="preserve"> Consejo General del Instituto Electoral de Coahuila; </w:t>
      </w:r>
    </w:p>
    <w:p w14:paraId="3A062F25" w14:textId="77777777" w:rsidR="00123E22" w:rsidRPr="00F63477" w:rsidRDefault="00123E22" w:rsidP="00123E22">
      <w:pPr>
        <w:spacing w:after="0" w:line="240" w:lineRule="auto"/>
        <w:jc w:val="both"/>
        <w:rPr>
          <w:rFonts w:ascii="Arial" w:hAnsi="Arial" w:cs="Arial"/>
          <w:bCs/>
          <w:sz w:val="24"/>
          <w:szCs w:val="24"/>
        </w:rPr>
      </w:pPr>
    </w:p>
    <w:p w14:paraId="1A4B6999" w14:textId="77777777" w:rsidR="00123E22" w:rsidRPr="00F63477" w:rsidRDefault="00123E22" w:rsidP="00123E22">
      <w:pPr>
        <w:numPr>
          <w:ilvl w:val="0"/>
          <w:numId w:val="14"/>
        </w:numPr>
        <w:spacing w:after="0" w:line="240" w:lineRule="auto"/>
        <w:jc w:val="both"/>
        <w:rPr>
          <w:rFonts w:ascii="Arial" w:hAnsi="Arial" w:cs="Arial"/>
          <w:bCs/>
          <w:sz w:val="24"/>
          <w:szCs w:val="24"/>
        </w:rPr>
      </w:pPr>
      <w:r w:rsidRPr="00F63477">
        <w:rPr>
          <w:rFonts w:ascii="Arial" w:hAnsi="Arial" w:cs="Arial"/>
          <w:b/>
          <w:bCs/>
          <w:sz w:val="24"/>
          <w:szCs w:val="24"/>
        </w:rPr>
        <w:t xml:space="preserve">Derecho a la identidad: </w:t>
      </w:r>
      <w:r w:rsidRPr="00F63477">
        <w:rPr>
          <w:rFonts w:ascii="Arial" w:hAnsi="Arial" w:cs="Arial"/>
          <w:bCs/>
          <w:sz w:val="24"/>
          <w:szCs w:val="24"/>
        </w:rPr>
        <w:t>se conceptualiza, en general, como el conjunto de atributos y características que permiten la individualización de la persona en sociedad y que, en tal sentido, comprende varios derechos según el sujeto de derechos de que se trate y las circunstancias del caso</w:t>
      </w:r>
      <w:r w:rsidRPr="00F63477">
        <w:rPr>
          <w:rFonts w:ascii="Arial" w:hAnsi="Arial" w:cs="Arial"/>
          <w:bCs/>
          <w:sz w:val="24"/>
          <w:szCs w:val="24"/>
          <w:vertAlign w:val="superscript"/>
        </w:rPr>
        <w:footnoteReference w:id="2"/>
      </w:r>
      <w:r w:rsidRPr="00F63477">
        <w:rPr>
          <w:rFonts w:ascii="Arial" w:hAnsi="Arial" w:cs="Arial"/>
          <w:bCs/>
          <w:sz w:val="24"/>
          <w:szCs w:val="24"/>
        </w:rPr>
        <w:t>.</w:t>
      </w:r>
    </w:p>
    <w:p w14:paraId="5A1ECD2D" w14:textId="77777777" w:rsidR="00123E22" w:rsidRPr="00F63477" w:rsidRDefault="00123E22" w:rsidP="00123E22">
      <w:pPr>
        <w:spacing w:after="0" w:line="240" w:lineRule="auto"/>
        <w:jc w:val="both"/>
        <w:rPr>
          <w:rFonts w:ascii="Arial" w:hAnsi="Arial" w:cs="Arial"/>
          <w:bCs/>
          <w:sz w:val="24"/>
          <w:szCs w:val="24"/>
        </w:rPr>
      </w:pPr>
    </w:p>
    <w:p w14:paraId="6AB212D5"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Cs/>
          <w:sz w:val="24"/>
          <w:szCs w:val="24"/>
        </w:rPr>
        <w:t>Este derecho está íntimamente ligado a la persona en su individualidad específica y vida privada, sustentadas ambas en una experiencia histórica y biológica, así como en la forma en que se relaciona con los demás, a través del desarrollo de vínculos en el plano familiar y social</w:t>
      </w:r>
      <w:r w:rsidRPr="00F63477">
        <w:rPr>
          <w:rFonts w:ascii="Arial" w:hAnsi="Arial" w:cs="Arial"/>
          <w:bCs/>
          <w:sz w:val="24"/>
          <w:szCs w:val="24"/>
          <w:vertAlign w:val="superscript"/>
        </w:rPr>
        <w:footnoteReference w:id="3"/>
      </w:r>
      <w:r w:rsidRPr="00F63477">
        <w:rPr>
          <w:rFonts w:ascii="Arial" w:hAnsi="Arial" w:cs="Arial"/>
          <w:bCs/>
          <w:sz w:val="24"/>
          <w:szCs w:val="24"/>
        </w:rPr>
        <w:t>, por lo que las personas pueden experimentar la necesidad de que se les reconozca como entes diferenciados y diferenciables de los demás</w:t>
      </w:r>
      <w:r w:rsidRPr="00F63477">
        <w:rPr>
          <w:rFonts w:ascii="Arial" w:hAnsi="Arial" w:cs="Arial"/>
          <w:bCs/>
          <w:sz w:val="24"/>
          <w:szCs w:val="24"/>
          <w:vertAlign w:val="superscript"/>
        </w:rPr>
        <w:footnoteReference w:id="4"/>
      </w:r>
      <w:r w:rsidRPr="00F63477">
        <w:rPr>
          <w:rFonts w:ascii="Arial" w:hAnsi="Arial" w:cs="Arial"/>
          <w:bCs/>
          <w:sz w:val="24"/>
          <w:szCs w:val="24"/>
        </w:rPr>
        <w:t>.</w:t>
      </w:r>
    </w:p>
    <w:p w14:paraId="4C896D44" w14:textId="77777777" w:rsidR="00123E22" w:rsidRPr="00F63477" w:rsidRDefault="00123E22" w:rsidP="00123E22">
      <w:pPr>
        <w:spacing w:after="0" w:line="240" w:lineRule="auto"/>
        <w:jc w:val="both"/>
        <w:rPr>
          <w:rFonts w:ascii="Arial" w:hAnsi="Arial" w:cs="Arial"/>
          <w:bCs/>
          <w:sz w:val="24"/>
          <w:szCs w:val="24"/>
        </w:rPr>
      </w:pPr>
    </w:p>
    <w:p w14:paraId="4F319528" w14:textId="77777777" w:rsidR="00123E22" w:rsidRPr="00F63477" w:rsidRDefault="00123E22" w:rsidP="00123E22">
      <w:pPr>
        <w:numPr>
          <w:ilvl w:val="0"/>
          <w:numId w:val="14"/>
        </w:numPr>
        <w:spacing w:after="0" w:line="240" w:lineRule="auto"/>
        <w:jc w:val="both"/>
        <w:rPr>
          <w:rFonts w:ascii="Arial" w:hAnsi="Arial" w:cs="Arial"/>
          <w:bCs/>
          <w:sz w:val="24"/>
          <w:szCs w:val="24"/>
        </w:rPr>
      </w:pPr>
      <w:r w:rsidRPr="00F63477">
        <w:rPr>
          <w:rFonts w:ascii="Arial" w:hAnsi="Arial" w:cs="Arial"/>
          <w:b/>
          <w:bCs/>
          <w:sz w:val="24"/>
          <w:szCs w:val="24"/>
        </w:rPr>
        <w:t xml:space="preserve">Derecho a la identidad sexual y de género: </w:t>
      </w:r>
      <w:r w:rsidRPr="00F63477">
        <w:rPr>
          <w:rFonts w:ascii="Arial" w:hAnsi="Arial" w:cs="Arial"/>
          <w:bCs/>
          <w:sz w:val="24"/>
          <w:szCs w:val="24"/>
        </w:rPr>
        <w:t>derecho con carácter autónomo ligado al concepto de libertad y a la posibilidad de todo ser humano de autodeterminarse y escoger libremente las opciones y circunstancias que le dan sentido a su existencia, conforme a sus propias convicciones, relativo a su orientación sexual, identidad y expresión de género</w:t>
      </w:r>
      <w:r w:rsidRPr="00F63477">
        <w:rPr>
          <w:rFonts w:ascii="Arial" w:hAnsi="Arial" w:cs="Arial"/>
          <w:bCs/>
          <w:sz w:val="24"/>
          <w:szCs w:val="24"/>
          <w:vertAlign w:val="superscript"/>
        </w:rPr>
        <w:footnoteReference w:id="5"/>
      </w:r>
      <w:r w:rsidRPr="00F63477">
        <w:rPr>
          <w:rFonts w:ascii="Arial" w:hAnsi="Arial" w:cs="Arial"/>
          <w:bCs/>
          <w:sz w:val="24"/>
          <w:szCs w:val="24"/>
        </w:rPr>
        <w:t>.</w:t>
      </w:r>
    </w:p>
    <w:p w14:paraId="3C33F600" w14:textId="77777777" w:rsidR="00123E22" w:rsidRPr="00F63477" w:rsidRDefault="00123E22" w:rsidP="00123E22">
      <w:pPr>
        <w:spacing w:after="0" w:line="240" w:lineRule="auto"/>
        <w:jc w:val="both"/>
        <w:rPr>
          <w:rFonts w:ascii="Arial" w:hAnsi="Arial" w:cs="Arial"/>
          <w:b/>
          <w:bCs/>
          <w:sz w:val="24"/>
          <w:szCs w:val="24"/>
        </w:rPr>
      </w:pPr>
    </w:p>
    <w:p w14:paraId="30712901"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 xml:space="preserve">Expresión de género: </w:t>
      </w:r>
      <w:r w:rsidRPr="00F63477">
        <w:rPr>
          <w:rFonts w:ascii="Arial" w:hAnsi="Arial" w:cs="Arial"/>
          <w:bCs/>
          <w:sz w:val="24"/>
          <w:szCs w:val="24"/>
        </w:rPr>
        <w:t>se entiende como la manifestación externa del género de una persona, a través de su aspecto físico, la cual puede incluir el modo de vestir, el peinado o la utilización de artículos cosméticos, o a través de manerismos, de la forma de hablar, de patrones de comportamiento personal, de comportamiento o interacción social, de nombres o referencias personales, entre otros. La expresión de género de una persona puede o no corresponder con su identidad de género auto-percibida</w:t>
      </w:r>
    </w:p>
    <w:p w14:paraId="003EDE63" w14:textId="77777777" w:rsidR="00123E22" w:rsidRPr="00F63477" w:rsidRDefault="00123E22" w:rsidP="00123E22">
      <w:pPr>
        <w:spacing w:after="0" w:line="240" w:lineRule="auto"/>
        <w:jc w:val="both"/>
        <w:rPr>
          <w:rFonts w:ascii="Arial" w:hAnsi="Arial" w:cs="Arial"/>
          <w:bCs/>
          <w:sz w:val="24"/>
          <w:szCs w:val="24"/>
        </w:rPr>
      </w:pPr>
    </w:p>
    <w:p w14:paraId="06E63956"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Fórmulas:</w:t>
      </w:r>
      <w:r w:rsidRPr="00F63477">
        <w:rPr>
          <w:rFonts w:ascii="Arial" w:hAnsi="Arial" w:cs="Arial"/>
          <w:bCs/>
          <w:sz w:val="24"/>
          <w:szCs w:val="24"/>
        </w:rPr>
        <w:t xml:space="preserve"> Se componen de una candidatura propietaria y una suplente que registran los partidos políticos, coaliciones y candidaturas independientes, para contender por un cargo de elección popular para diputaciones por el principio de mayoría relativa y representación proporcional.</w:t>
      </w:r>
    </w:p>
    <w:p w14:paraId="493242A7" w14:textId="77777777" w:rsidR="00123E22" w:rsidRPr="00F63477" w:rsidRDefault="00123E22" w:rsidP="00123E22">
      <w:pPr>
        <w:spacing w:after="0" w:line="240" w:lineRule="auto"/>
        <w:jc w:val="both"/>
        <w:rPr>
          <w:rFonts w:ascii="Arial" w:hAnsi="Arial" w:cs="Arial"/>
          <w:bCs/>
          <w:sz w:val="24"/>
          <w:szCs w:val="24"/>
        </w:rPr>
      </w:pPr>
    </w:p>
    <w:p w14:paraId="2833E18B" w14:textId="372C5CA0"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Grupos en situación de vulnerabilidad:</w:t>
      </w:r>
      <w:r w:rsidRPr="00F63477">
        <w:rPr>
          <w:rFonts w:ascii="Arial" w:hAnsi="Arial" w:cs="Arial"/>
          <w:bCs/>
          <w:sz w:val="24"/>
          <w:szCs w:val="24"/>
        </w:rPr>
        <w:t xml:space="preserve"> grupos de personas históricamente excluidos y</w:t>
      </w:r>
      <w:r w:rsidR="0026683B" w:rsidRPr="00F63477">
        <w:rPr>
          <w:rFonts w:ascii="Arial" w:hAnsi="Arial" w:cs="Arial"/>
          <w:bCs/>
          <w:sz w:val="24"/>
          <w:szCs w:val="24"/>
        </w:rPr>
        <w:t>/o</w:t>
      </w:r>
      <w:r w:rsidRPr="00F63477">
        <w:rPr>
          <w:rFonts w:ascii="Arial" w:hAnsi="Arial" w:cs="Arial"/>
          <w:bCs/>
          <w:sz w:val="24"/>
          <w:szCs w:val="24"/>
        </w:rPr>
        <w:t xml:space="preserve"> estructuralemnte desventajados, conforme lo menciona la Carta de Derechos Políticos del Estado de Coahuila y sus protocolos.</w:t>
      </w:r>
    </w:p>
    <w:p w14:paraId="696056BA" w14:textId="77777777" w:rsidR="00123E22" w:rsidRPr="00F63477" w:rsidRDefault="00123E22" w:rsidP="00123E22">
      <w:pPr>
        <w:spacing w:after="0" w:line="240" w:lineRule="auto"/>
        <w:jc w:val="both"/>
        <w:rPr>
          <w:rFonts w:ascii="Arial" w:hAnsi="Arial" w:cs="Arial"/>
          <w:bCs/>
          <w:sz w:val="24"/>
          <w:szCs w:val="24"/>
        </w:rPr>
      </w:pPr>
    </w:p>
    <w:p w14:paraId="2FEC177B"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 xml:space="preserve">Heteronormatividad: </w:t>
      </w:r>
      <w:r w:rsidRPr="00F63477">
        <w:rPr>
          <w:rFonts w:ascii="Arial" w:hAnsi="Arial" w:cs="Arial"/>
          <w:bCs/>
          <w:sz w:val="24"/>
          <w:szCs w:val="24"/>
        </w:rPr>
        <w:t xml:space="preserve">conjunto de reglas jurídicas, sociales y culturales conforme al cual las conductas, prácticas, dinámicas y expectativas de las relaciones heterosexuales son consideradas normales, naturales e ideales. </w:t>
      </w:r>
    </w:p>
    <w:p w14:paraId="0F4D9178" w14:textId="77777777" w:rsidR="00123E22" w:rsidRPr="00F63477" w:rsidRDefault="00123E22" w:rsidP="00123E22">
      <w:pPr>
        <w:spacing w:after="0" w:line="240" w:lineRule="auto"/>
        <w:jc w:val="both"/>
        <w:rPr>
          <w:rFonts w:ascii="Arial" w:hAnsi="Arial" w:cs="Arial"/>
          <w:bCs/>
          <w:sz w:val="24"/>
          <w:szCs w:val="24"/>
        </w:rPr>
      </w:pPr>
    </w:p>
    <w:p w14:paraId="2DD25C85"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Identidad de género</w:t>
      </w:r>
      <w:r w:rsidRPr="00F63477">
        <w:rPr>
          <w:rFonts w:ascii="Arial" w:hAnsi="Arial" w:cs="Arial"/>
          <w:bCs/>
          <w:sz w:val="24"/>
          <w:szCs w:val="24"/>
        </w:rPr>
        <w:t>: vivencia interna e individual del género tal como cada persona la siente, la cual podría corresponder o no con el sexo asignado al momento del nacimiento, incluyendo la viviencia personal del cuerpo (que podría involucrar -o no- la modificación de la apariencia o la función corporal a través de medios médicos, quirúrgicos o de otra índole, siempre que la misma sea libremente escogida) y otras expresiones de género es un concepto amplio que crea espacio para la auto-identificación, y que hace referencia a la vivencia que una persona tiene de su propio género. Así, la identidad de género y su expresión también toman muchas formas, algunas personas no se identifican ni como hombres ni como mujeres, o se identifican como ambos.</w:t>
      </w:r>
    </w:p>
    <w:p w14:paraId="7A342F6F" w14:textId="77777777" w:rsidR="00123E22" w:rsidRPr="00F63477" w:rsidRDefault="00123E22" w:rsidP="00123E22">
      <w:pPr>
        <w:spacing w:after="0" w:line="240" w:lineRule="auto"/>
        <w:jc w:val="both"/>
        <w:rPr>
          <w:rFonts w:ascii="Arial" w:hAnsi="Arial" w:cs="Arial"/>
          <w:bCs/>
          <w:sz w:val="24"/>
          <w:szCs w:val="24"/>
        </w:rPr>
      </w:pPr>
    </w:p>
    <w:p w14:paraId="3F0C9C5A" w14:textId="77777777" w:rsidR="00123E22" w:rsidRPr="00F63477" w:rsidRDefault="00123E22" w:rsidP="00123E22">
      <w:pPr>
        <w:numPr>
          <w:ilvl w:val="0"/>
          <w:numId w:val="15"/>
        </w:numPr>
        <w:spacing w:after="0" w:line="240" w:lineRule="auto"/>
        <w:jc w:val="both"/>
        <w:rPr>
          <w:rFonts w:ascii="Arial" w:hAnsi="Arial" w:cs="Arial"/>
          <w:bCs/>
          <w:sz w:val="24"/>
          <w:szCs w:val="24"/>
        </w:rPr>
      </w:pPr>
      <w:r w:rsidRPr="00F63477">
        <w:rPr>
          <w:rFonts w:ascii="Arial" w:hAnsi="Arial" w:cs="Arial"/>
          <w:b/>
          <w:bCs/>
          <w:sz w:val="24"/>
          <w:szCs w:val="24"/>
        </w:rPr>
        <w:t xml:space="preserve">Intersexualidad: </w:t>
      </w:r>
      <w:r w:rsidRPr="00F63477">
        <w:rPr>
          <w:rFonts w:ascii="Arial" w:hAnsi="Arial" w:cs="Arial"/>
          <w:bCs/>
          <w:sz w:val="24"/>
          <w:szCs w:val="24"/>
        </w:rPr>
        <w:t>refiere a todas aquellas situaciones en las que la anatomía sexual de la persona que no se ajusta físicamente a los estándares culturalmente definidos para el cuerpo femenino o masculina. Una persona intersexual nace con una anatomía sexual, órganos reproductivos o patrones cromosómicos que no se ajustan a la definición típica del hombre o de la mujer. Esto puede ser aparente al nacer o llegar a serlo con los años. Una persona intersexual puede identificarse como hombre o como mujer o como ninguna de las dos. La condición intersexual no tiene que ver con la orientación sexual o la identidad de género: las personas intersexuales experimentan la misma gama de orientaciones sexuales e identidades de género que las personas que no lo son</w:t>
      </w:r>
      <w:r w:rsidRPr="00F63477">
        <w:rPr>
          <w:rFonts w:ascii="Arial" w:hAnsi="Arial" w:cs="Arial"/>
          <w:bCs/>
          <w:sz w:val="24"/>
          <w:szCs w:val="24"/>
          <w:vertAlign w:val="superscript"/>
        </w:rPr>
        <w:footnoteReference w:id="6"/>
      </w:r>
      <w:r w:rsidRPr="00F63477">
        <w:rPr>
          <w:rFonts w:ascii="Arial" w:hAnsi="Arial" w:cs="Arial"/>
          <w:bCs/>
          <w:sz w:val="24"/>
          <w:szCs w:val="24"/>
        </w:rPr>
        <w:t>.</w:t>
      </w:r>
    </w:p>
    <w:p w14:paraId="61D6F93E" w14:textId="77777777" w:rsidR="00123E22" w:rsidRPr="00F63477" w:rsidRDefault="00123E22" w:rsidP="00123E22">
      <w:pPr>
        <w:spacing w:after="0" w:line="240" w:lineRule="auto"/>
        <w:jc w:val="both"/>
        <w:rPr>
          <w:rFonts w:ascii="Arial" w:hAnsi="Arial" w:cs="Arial"/>
          <w:bCs/>
          <w:sz w:val="24"/>
          <w:szCs w:val="24"/>
        </w:rPr>
      </w:pPr>
    </w:p>
    <w:p w14:paraId="0F24A37B"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Instituto:</w:t>
      </w:r>
      <w:r w:rsidRPr="00F63477">
        <w:rPr>
          <w:rFonts w:ascii="Arial" w:hAnsi="Arial" w:cs="Arial"/>
          <w:bCs/>
          <w:sz w:val="24"/>
          <w:szCs w:val="24"/>
        </w:rPr>
        <w:t xml:space="preserve"> Instituto Electoral de Coahuila.</w:t>
      </w:r>
    </w:p>
    <w:p w14:paraId="0BA06500" w14:textId="77777777" w:rsidR="00123E22" w:rsidRPr="00F63477" w:rsidRDefault="00123E22" w:rsidP="00123E22">
      <w:pPr>
        <w:spacing w:after="0" w:line="240" w:lineRule="auto"/>
        <w:jc w:val="both"/>
        <w:rPr>
          <w:rFonts w:ascii="Arial" w:hAnsi="Arial" w:cs="Arial"/>
          <w:bCs/>
          <w:sz w:val="24"/>
          <w:szCs w:val="24"/>
        </w:rPr>
      </w:pPr>
    </w:p>
    <w:p w14:paraId="234F7723" w14:textId="77777777" w:rsidR="00123E22" w:rsidRPr="00F63477" w:rsidRDefault="00123E22" w:rsidP="00123E22">
      <w:pPr>
        <w:pBdr>
          <w:top w:val="nil"/>
          <w:left w:val="nil"/>
          <w:bottom w:val="nil"/>
          <w:right w:val="nil"/>
          <w:between w:val="nil"/>
        </w:pBdr>
        <w:spacing w:after="0" w:line="240" w:lineRule="auto"/>
        <w:jc w:val="both"/>
        <w:rPr>
          <w:rFonts w:ascii="Arial" w:hAnsi="Arial" w:cs="Arial"/>
          <w:bCs/>
          <w:sz w:val="24"/>
          <w:szCs w:val="24"/>
        </w:rPr>
      </w:pPr>
      <w:r w:rsidRPr="00F63477">
        <w:rPr>
          <w:rFonts w:ascii="Arial" w:hAnsi="Arial" w:cs="Arial"/>
          <w:b/>
          <w:bCs/>
          <w:sz w:val="24"/>
          <w:szCs w:val="24"/>
        </w:rPr>
        <w:t>Lineamientos:</w:t>
      </w:r>
      <w:r w:rsidRPr="00F63477">
        <w:rPr>
          <w:rFonts w:ascii="Arial" w:hAnsi="Arial" w:cs="Arial"/>
          <w:bCs/>
          <w:sz w:val="24"/>
          <w:szCs w:val="24"/>
        </w:rPr>
        <w:t xml:space="preserve"> Lineamientos para la implementación de las acciones afirmativas en el Proceso Electoral Local 2023 para la integración del Congreso Local del Estado de Coahuila de Zaragoza, y en su caso, las elecciones extraordinarias que se deriven del mismo.</w:t>
      </w:r>
    </w:p>
    <w:p w14:paraId="3A9A2DCA" w14:textId="77777777" w:rsidR="00123E22" w:rsidRPr="00F63477" w:rsidRDefault="00123E22" w:rsidP="00123E22">
      <w:pPr>
        <w:pBdr>
          <w:top w:val="nil"/>
          <w:left w:val="nil"/>
          <w:bottom w:val="nil"/>
          <w:right w:val="nil"/>
          <w:between w:val="nil"/>
        </w:pBdr>
        <w:spacing w:after="0" w:line="240" w:lineRule="auto"/>
        <w:jc w:val="both"/>
        <w:rPr>
          <w:rFonts w:ascii="Arial" w:hAnsi="Arial" w:cs="Arial"/>
          <w:bCs/>
          <w:sz w:val="24"/>
          <w:szCs w:val="24"/>
        </w:rPr>
      </w:pPr>
    </w:p>
    <w:p w14:paraId="47DB8170" w14:textId="77777777" w:rsidR="00123E22" w:rsidRPr="00F63477" w:rsidRDefault="00123E22" w:rsidP="00123E22">
      <w:pPr>
        <w:pBdr>
          <w:top w:val="nil"/>
          <w:left w:val="nil"/>
          <w:bottom w:val="nil"/>
          <w:right w:val="nil"/>
          <w:between w:val="nil"/>
        </w:pBdr>
        <w:spacing w:after="0" w:line="240" w:lineRule="auto"/>
        <w:jc w:val="both"/>
        <w:rPr>
          <w:rFonts w:ascii="Arial" w:hAnsi="Arial" w:cs="Arial"/>
          <w:bCs/>
          <w:sz w:val="24"/>
          <w:szCs w:val="24"/>
        </w:rPr>
      </w:pPr>
      <w:r w:rsidRPr="00F63477">
        <w:rPr>
          <w:rFonts w:ascii="Arial" w:hAnsi="Arial" w:cs="Arial"/>
          <w:b/>
          <w:sz w:val="24"/>
          <w:szCs w:val="24"/>
        </w:rPr>
        <w:t xml:space="preserve">Lineamientos de paridad: </w:t>
      </w:r>
      <w:r w:rsidRPr="00F63477">
        <w:rPr>
          <w:rFonts w:ascii="Arial" w:hAnsi="Arial" w:cs="Arial"/>
          <w:bCs/>
          <w:sz w:val="24"/>
          <w:szCs w:val="24"/>
        </w:rPr>
        <w:t>Lineamientos en materia de Paridad de Género para el Proceso Electoral Local 2023 en el Estado de Coahuila de Zaragoza, y en su caso, las elecciones extraordinarias que deriven del mismo.</w:t>
      </w:r>
    </w:p>
    <w:p w14:paraId="4B018479" w14:textId="77777777" w:rsidR="00123E22" w:rsidRPr="00F63477" w:rsidRDefault="00123E22" w:rsidP="00123E22">
      <w:pPr>
        <w:numPr>
          <w:ilvl w:val="0"/>
          <w:numId w:val="16"/>
        </w:numPr>
        <w:pBdr>
          <w:top w:val="nil"/>
          <w:left w:val="nil"/>
          <w:bottom w:val="nil"/>
          <w:right w:val="nil"/>
          <w:between w:val="nil"/>
        </w:pBdr>
        <w:spacing w:after="0" w:line="240" w:lineRule="auto"/>
        <w:jc w:val="both"/>
        <w:rPr>
          <w:rFonts w:ascii="Arial" w:hAnsi="Arial" w:cs="Arial"/>
          <w:bCs/>
          <w:sz w:val="24"/>
          <w:szCs w:val="24"/>
        </w:rPr>
      </w:pPr>
    </w:p>
    <w:p w14:paraId="1443E72F" w14:textId="77777777" w:rsidR="00123E22" w:rsidRPr="00F63477" w:rsidRDefault="00123E22" w:rsidP="00123E22">
      <w:pPr>
        <w:numPr>
          <w:ilvl w:val="0"/>
          <w:numId w:val="16"/>
        </w:numPr>
        <w:pBdr>
          <w:top w:val="nil"/>
          <w:left w:val="nil"/>
          <w:bottom w:val="nil"/>
          <w:right w:val="nil"/>
          <w:between w:val="nil"/>
        </w:pBdr>
        <w:spacing w:after="0" w:line="240" w:lineRule="auto"/>
        <w:jc w:val="both"/>
        <w:rPr>
          <w:rFonts w:ascii="Arial" w:hAnsi="Arial" w:cs="Arial"/>
          <w:bCs/>
          <w:sz w:val="24"/>
          <w:szCs w:val="24"/>
        </w:rPr>
      </w:pPr>
      <w:r w:rsidRPr="00F63477">
        <w:rPr>
          <w:rFonts w:ascii="Arial" w:hAnsi="Arial" w:cs="Arial"/>
          <w:b/>
          <w:bCs/>
          <w:sz w:val="24"/>
          <w:szCs w:val="24"/>
        </w:rPr>
        <w:t xml:space="preserve">Orientación sexual: </w:t>
      </w:r>
      <w:r w:rsidRPr="00F63477">
        <w:rPr>
          <w:rFonts w:ascii="Arial" w:hAnsi="Arial" w:cs="Arial"/>
          <w:bCs/>
          <w:sz w:val="24"/>
          <w:szCs w:val="24"/>
        </w:rPr>
        <w:t>refiere la atracción emocional, afectiva y sexual por personas de un sexo-género distinto al propio, o de su mismo sexo-género, o de más de un sexo-género, así como a las relaciones íntimas y/o sexuales con estas personas. La orientación sexual es un concepto amplio que crea espacio para la auto-identificación. Además, la orientación sexual puede variar a lo largo de un continuo, incluyendo la atracción exclusiva y no exclusiva al mismo sexo-género o al sexo-género opuesto, o bien la no atracción sexual hacia ninguno de los sexos-géneros. Todas las personas tienen una orientación sexual, la cual es inherente a la identidad de la persona</w:t>
      </w:r>
      <w:r w:rsidRPr="00F63477">
        <w:rPr>
          <w:rFonts w:ascii="Arial" w:hAnsi="Arial" w:cs="Arial"/>
          <w:bCs/>
          <w:sz w:val="24"/>
          <w:szCs w:val="24"/>
          <w:vertAlign w:val="superscript"/>
        </w:rPr>
        <w:footnoteReference w:id="7"/>
      </w:r>
      <w:r w:rsidRPr="00F63477">
        <w:rPr>
          <w:rFonts w:ascii="Arial" w:hAnsi="Arial" w:cs="Arial"/>
          <w:bCs/>
          <w:sz w:val="24"/>
          <w:szCs w:val="24"/>
        </w:rPr>
        <w:t>.</w:t>
      </w:r>
    </w:p>
    <w:p w14:paraId="0C08A5A8" w14:textId="77777777" w:rsidR="00123E22" w:rsidRPr="00F63477" w:rsidRDefault="00123E22" w:rsidP="00123E22">
      <w:pPr>
        <w:pBdr>
          <w:top w:val="nil"/>
          <w:left w:val="nil"/>
          <w:bottom w:val="nil"/>
          <w:right w:val="nil"/>
          <w:between w:val="nil"/>
        </w:pBdr>
        <w:spacing w:after="0" w:line="240" w:lineRule="auto"/>
        <w:jc w:val="both"/>
        <w:rPr>
          <w:rFonts w:ascii="Arial" w:hAnsi="Arial" w:cs="Arial"/>
          <w:bCs/>
          <w:sz w:val="24"/>
          <w:szCs w:val="24"/>
        </w:rPr>
      </w:pPr>
    </w:p>
    <w:p w14:paraId="42C7DE9F" w14:textId="77777777" w:rsidR="00123E22" w:rsidRPr="00F63477" w:rsidRDefault="00123E22" w:rsidP="00123E22">
      <w:pPr>
        <w:pBdr>
          <w:top w:val="nil"/>
          <w:left w:val="nil"/>
          <w:bottom w:val="nil"/>
          <w:right w:val="nil"/>
          <w:between w:val="nil"/>
        </w:pBdr>
        <w:spacing w:after="0" w:line="240" w:lineRule="auto"/>
        <w:jc w:val="both"/>
        <w:rPr>
          <w:rFonts w:ascii="Arial" w:eastAsia="Arial" w:hAnsi="Arial" w:cs="Arial"/>
          <w:color w:val="000000"/>
          <w:sz w:val="24"/>
          <w:szCs w:val="24"/>
        </w:rPr>
      </w:pPr>
      <w:r w:rsidRPr="00F63477">
        <w:rPr>
          <w:rFonts w:ascii="Arial" w:eastAsia="Arial" w:hAnsi="Arial" w:cs="Arial"/>
          <w:b/>
          <w:color w:val="000000"/>
          <w:sz w:val="24"/>
          <w:szCs w:val="24"/>
        </w:rPr>
        <w:t>Paridad:</w:t>
      </w:r>
      <w:r w:rsidRPr="00F63477">
        <w:rPr>
          <w:rFonts w:ascii="Arial" w:eastAsia="Arial" w:hAnsi="Arial" w:cs="Arial"/>
          <w:color w:val="000000"/>
          <w:sz w:val="24"/>
          <w:szCs w:val="24"/>
        </w:rPr>
        <w:t xml:space="preserve"> Principio constitucional por el que se promueve y garantiza la igualdad política, horizontal, vertical y transversal entre las mujeres y hombres, a través de la asignación del 50% de candidaturas a cargos de elección popular y de cargos públicos, respectivamente, para cada género; </w:t>
      </w:r>
    </w:p>
    <w:p w14:paraId="08B44345" w14:textId="77777777" w:rsidR="00123E22" w:rsidRPr="00F63477" w:rsidRDefault="00123E22" w:rsidP="00123E22">
      <w:pPr>
        <w:pBdr>
          <w:top w:val="nil"/>
          <w:left w:val="nil"/>
          <w:bottom w:val="nil"/>
          <w:right w:val="nil"/>
          <w:between w:val="nil"/>
        </w:pBdr>
        <w:spacing w:after="0" w:line="240" w:lineRule="auto"/>
        <w:rPr>
          <w:rFonts w:ascii="Arial" w:eastAsia="Arial" w:hAnsi="Arial" w:cs="Arial"/>
          <w:b/>
          <w:color w:val="000000"/>
          <w:sz w:val="24"/>
          <w:szCs w:val="24"/>
        </w:rPr>
      </w:pPr>
    </w:p>
    <w:p w14:paraId="068568D0" w14:textId="77777777" w:rsidR="00123E22" w:rsidRPr="00F63477" w:rsidRDefault="00123E22" w:rsidP="00123E22">
      <w:pPr>
        <w:pBdr>
          <w:top w:val="nil"/>
          <w:left w:val="nil"/>
          <w:bottom w:val="nil"/>
          <w:right w:val="nil"/>
          <w:between w:val="nil"/>
        </w:pBdr>
        <w:spacing w:after="0" w:line="240" w:lineRule="auto"/>
        <w:rPr>
          <w:rFonts w:ascii="Arial" w:eastAsia="Arial" w:hAnsi="Arial" w:cs="Arial"/>
          <w:color w:val="000000"/>
          <w:sz w:val="24"/>
          <w:szCs w:val="24"/>
        </w:rPr>
      </w:pPr>
      <w:r w:rsidRPr="00F63477">
        <w:rPr>
          <w:rFonts w:ascii="Arial" w:eastAsia="Arial" w:hAnsi="Arial" w:cs="Arial"/>
          <w:b/>
          <w:color w:val="000000"/>
          <w:sz w:val="24"/>
          <w:szCs w:val="24"/>
        </w:rPr>
        <w:t>Partidos Políticos:</w:t>
      </w:r>
      <w:r w:rsidRPr="00F63477">
        <w:rPr>
          <w:rFonts w:ascii="Arial" w:eastAsia="Arial" w:hAnsi="Arial" w:cs="Arial"/>
          <w:color w:val="000000"/>
          <w:sz w:val="24"/>
          <w:szCs w:val="24"/>
        </w:rPr>
        <w:t xml:space="preserve"> Partidos Políticos Nacionales con acreditación y Partidos Políticos Locales con registro ante el Instituto .</w:t>
      </w:r>
    </w:p>
    <w:p w14:paraId="4712B6A0" w14:textId="77777777" w:rsidR="00123E22" w:rsidRPr="00F63477" w:rsidRDefault="00123E22" w:rsidP="00123E22">
      <w:pPr>
        <w:spacing w:after="0" w:line="240" w:lineRule="auto"/>
        <w:jc w:val="both"/>
        <w:rPr>
          <w:rFonts w:ascii="Arial" w:hAnsi="Arial" w:cs="Arial"/>
          <w:bCs/>
          <w:sz w:val="24"/>
          <w:szCs w:val="24"/>
        </w:rPr>
      </w:pPr>
    </w:p>
    <w:p w14:paraId="33F4E168"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Jóvenes:</w:t>
      </w:r>
      <w:r w:rsidRPr="00F63477">
        <w:rPr>
          <w:rFonts w:ascii="Arial" w:hAnsi="Arial" w:cs="Arial"/>
          <w:bCs/>
          <w:sz w:val="24"/>
          <w:szCs w:val="24"/>
        </w:rPr>
        <w:t xml:space="preserve"> Personas sujetas de derechos, cuya edad comprende entre los 18 años cumplidos y los 29 años de edad cumplidos.</w:t>
      </w:r>
    </w:p>
    <w:p w14:paraId="54781EFB" w14:textId="77777777" w:rsidR="00123E22" w:rsidRPr="00F63477" w:rsidRDefault="00123E22" w:rsidP="00123E22">
      <w:pPr>
        <w:spacing w:after="0" w:line="240" w:lineRule="auto"/>
        <w:jc w:val="both"/>
        <w:rPr>
          <w:rFonts w:ascii="Arial" w:hAnsi="Arial" w:cs="Arial"/>
          <w:bCs/>
          <w:sz w:val="24"/>
          <w:szCs w:val="24"/>
        </w:rPr>
      </w:pPr>
    </w:p>
    <w:p w14:paraId="1F4978F9"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 xml:space="preserve">Personas Adultas Mayores: </w:t>
      </w:r>
      <w:r w:rsidRPr="00F63477">
        <w:rPr>
          <w:rFonts w:ascii="Arial" w:hAnsi="Arial" w:cs="Arial"/>
          <w:bCs/>
          <w:sz w:val="24"/>
          <w:szCs w:val="24"/>
        </w:rPr>
        <w:t xml:space="preserve">Son aquellas personas que tienen 60 años o más, que se encuentran domiciliadas en el territorio nacional </w:t>
      </w:r>
      <w:r w:rsidRPr="00F63477">
        <w:rPr>
          <w:rFonts w:ascii="Arial" w:hAnsi="Arial" w:cs="Arial"/>
          <w:sz w:val="24"/>
          <w:szCs w:val="24"/>
        </w:rPr>
        <w:t>y</w:t>
      </w:r>
      <w:r w:rsidRPr="00F63477">
        <w:rPr>
          <w:rFonts w:ascii="Arial" w:hAnsi="Arial" w:cs="Arial"/>
          <w:bCs/>
          <w:sz w:val="24"/>
          <w:szCs w:val="24"/>
        </w:rPr>
        <w:t xml:space="preserve"> que pueda ejercer a plenitud sus derechos político electorales.</w:t>
      </w:r>
    </w:p>
    <w:p w14:paraId="60B2B09C" w14:textId="77777777" w:rsidR="00123E22" w:rsidRPr="00F63477" w:rsidRDefault="00123E22" w:rsidP="00123E22">
      <w:pPr>
        <w:spacing w:after="0" w:line="240" w:lineRule="auto"/>
        <w:jc w:val="both"/>
        <w:rPr>
          <w:rFonts w:ascii="Arial" w:hAnsi="Arial" w:cs="Arial"/>
          <w:bCs/>
          <w:sz w:val="24"/>
          <w:szCs w:val="24"/>
        </w:rPr>
      </w:pPr>
    </w:p>
    <w:p w14:paraId="422E4DCD" w14:textId="77777777" w:rsidR="00123E22" w:rsidRPr="00F63477" w:rsidRDefault="00123E22" w:rsidP="00123E22">
      <w:pPr>
        <w:numPr>
          <w:ilvl w:val="0"/>
          <w:numId w:val="17"/>
        </w:numPr>
        <w:spacing w:after="0" w:line="240" w:lineRule="auto"/>
        <w:jc w:val="both"/>
        <w:rPr>
          <w:rFonts w:ascii="Arial" w:hAnsi="Arial" w:cs="Arial"/>
          <w:bCs/>
          <w:sz w:val="24"/>
          <w:szCs w:val="24"/>
        </w:rPr>
      </w:pPr>
      <w:r w:rsidRPr="00F63477">
        <w:rPr>
          <w:rFonts w:ascii="Arial" w:hAnsi="Arial" w:cs="Arial"/>
          <w:b/>
          <w:bCs/>
          <w:sz w:val="24"/>
          <w:szCs w:val="24"/>
        </w:rPr>
        <w:t xml:space="preserve">Persona cisgénero: </w:t>
      </w:r>
      <w:r w:rsidRPr="00F63477">
        <w:rPr>
          <w:rFonts w:ascii="Arial" w:hAnsi="Arial" w:cs="Arial"/>
          <w:bCs/>
          <w:sz w:val="24"/>
          <w:szCs w:val="24"/>
        </w:rPr>
        <w:t>cuando la identidad de género de la persona corresponde con las ideas y percepciones asociadas al sexo asignado al nacer</w:t>
      </w:r>
      <w:r w:rsidRPr="00F63477">
        <w:rPr>
          <w:rFonts w:ascii="Arial" w:hAnsi="Arial" w:cs="Arial"/>
          <w:bCs/>
          <w:sz w:val="24"/>
          <w:szCs w:val="24"/>
          <w:vertAlign w:val="superscript"/>
        </w:rPr>
        <w:footnoteReference w:id="8"/>
      </w:r>
      <w:r w:rsidRPr="00F63477">
        <w:rPr>
          <w:rFonts w:ascii="Arial" w:hAnsi="Arial" w:cs="Arial"/>
          <w:bCs/>
          <w:sz w:val="24"/>
          <w:szCs w:val="24"/>
        </w:rPr>
        <w:t>.</w:t>
      </w:r>
    </w:p>
    <w:p w14:paraId="056B985A" w14:textId="77777777" w:rsidR="00123E22" w:rsidRPr="00F63477" w:rsidRDefault="00123E22" w:rsidP="00123E22">
      <w:pPr>
        <w:spacing w:after="0" w:line="240" w:lineRule="auto"/>
        <w:jc w:val="both"/>
        <w:rPr>
          <w:rFonts w:ascii="Arial" w:hAnsi="Arial" w:cs="Arial"/>
          <w:b/>
          <w:bCs/>
          <w:sz w:val="24"/>
          <w:szCs w:val="24"/>
        </w:rPr>
      </w:pPr>
    </w:p>
    <w:p w14:paraId="0BC0773C"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Persona trans</w:t>
      </w:r>
      <w:r w:rsidRPr="00F63477">
        <w:rPr>
          <w:rFonts w:ascii="Arial" w:hAnsi="Arial" w:cs="Arial"/>
          <w:bCs/>
          <w:sz w:val="24"/>
          <w:szCs w:val="24"/>
        </w:rPr>
        <w:t>: cuando la identidad o la expresión de género es diferente de aquella que típicamente se encuentran asociadas con el sexo asignado al nacer. Las personas trans construyen su identidad independientemente de un tratamiento médico o intervenciones quirúrgicas. El término trans es un término sombrilla utilizado para describir diferentes variantes de la identidad de género, cuyo común denominador es la no conformidad con las cisnormatividad</w:t>
      </w:r>
    </w:p>
    <w:p w14:paraId="71AAF7A9" w14:textId="77777777" w:rsidR="00123E22" w:rsidRPr="00F63477" w:rsidRDefault="00123E22" w:rsidP="00123E22">
      <w:pPr>
        <w:spacing w:after="0" w:line="240" w:lineRule="auto"/>
        <w:jc w:val="both"/>
        <w:rPr>
          <w:rFonts w:ascii="Arial" w:hAnsi="Arial" w:cs="Arial"/>
          <w:bCs/>
          <w:sz w:val="24"/>
          <w:szCs w:val="24"/>
        </w:rPr>
      </w:pPr>
    </w:p>
    <w:p w14:paraId="46EBF772" w14:textId="77777777" w:rsidR="00123E22" w:rsidRPr="00F63477" w:rsidRDefault="00123E22" w:rsidP="00123E22">
      <w:pPr>
        <w:numPr>
          <w:ilvl w:val="0"/>
          <w:numId w:val="18"/>
        </w:numPr>
        <w:spacing w:after="0" w:line="240" w:lineRule="auto"/>
        <w:jc w:val="both"/>
        <w:rPr>
          <w:rFonts w:ascii="Arial" w:hAnsi="Arial" w:cs="Arial"/>
          <w:bCs/>
          <w:sz w:val="24"/>
          <w:szCs w:val="24"/>
        </w:rPr>
      </w:pPr>
      <w:r w:rsidRPr="00F63477">
        <w:rPr>
          <w:rFonts w:ascii="Arial" w:hAnsi="Arial" w:cs="Arial"/>
          <w:b/>
          <w:bCs/>
          <w:sz w:val="24"/>
          <w:szCs w:val="24"/>
        </w:rPr>
        <w:t>Personas o población LGBTTTIQA+:</w:t>
      </w:r>
      <w:r w:rsidRPr="00F63477">
        <w:rPr>
          <w:rFonts w:ascii="Arial" w:hAnsi="Arial" w:cs="Arial"/>
          <w:bCs/>
          <w:sz w:val="24"/>
          <w:szCs w:val="24"/>
        </w:rPr>
        <w:t xml:space="preserve"> Personas que se auto-identifican como lesbianas, gays, bisexuales, transexuales, transgénero, travestis, intersexuales, queer, y asexuales; el signo </w:t>
      </w:r>
      <w:r w:rsidRPr="00F63477">
        <w:rPr>
          <w:rFonts w:ascii="Arial" w:hAnsi="Arial" w:cs="Arial"/>
          <w:b/>
          <w:bCs/>
          <w:sz w:val="24"/>
          <w:szCs w:val="24"/>
        </w:rPr>
        <w:t xml:space="preserve">+ </w:t>
      </w:r>
      <w:r w:rsidRPr="00F63477">
        <w:rPr>
          <w:rFonts w:ascii="Arial" w:hAnsi="Arial" w:cs="Arial"/>
          <w:bCs/>
          <w:sz w:val="24"/>
          <w:szCs w:val="24"/>
        </w:rPr>
        <w:t>significa la suma de disidencias sexuales y diversidad corporal.</w:t>
      </w:r>
    </w:p>
    <w:p w14:paraId="65809D5D" w14:textId="77777777" w:rsidR="00123E22" w:rsidRPr="00F63477" w:rsidRDefault="00123E22" w:rsidP="00123E22">
      <w:pPr>
        <w:spacing w:after="0" w:line="240" w:lineRule="auto"/>
        <w:jc w:val="both"/>
        <w:rPr>
          <w:rFonts w:ascii="Arial" w:hAnsi="Arial" w:cs="Arial"/>
          <w:bCs/>
          <w:sz w:val="24"/>
          <w:szCs w:val="24"/>
        </w:rPr>
      </w:pPr>
    </w:p>
    <w:p w14:paraId="1221E788" w14:textId="77777777" w:rsidR="00123E22" w:rsidRPr="00F63477" w:rsidRDefault="00123E22" w:rsidP="00123E22">
      <w:pPr>
        <w:numPr>
          <w:ilvl w:val="0"/>
          <w:numId w:val="19"/>
        </w:numPr>
        <w:spacing w:after="0" w:line="240" w:lineRule="auto"/>
        <w:jc w:val="both"/>
        <w:rPr>
          <w:rFonts w:ascii="Arial" w:hAnsi="Arial" w:cs="Arial"/>
          <w:bCs/>
          <w:sz w:val="24"/>
          <w:szCs w:val="24"/>
        </w:rPr>
      </w:pPr>
      <w:r w:rsidRPr="00F63477">
        <w:rPr>
          <w:rFonts w:ascii="Arial" w:hAnsi="Arial" w:cs="Arial"/>
          <w:b/>
          <w:bCs/>
          <w:sz w:val="24"/>
          <w:szCs w:val="24"/>
        </w:rPr>
        <w:t>Personas indígenas y afromexicanas:</w:t>
      </w:r>
      <w:r w:rsidRPr="00F63477">
        <w:rPr>
          <w:rFonts w:ascii="Arial" w:hAnsi="Arial" w:cs="Arial"/>
          <w:bCs/>
          <w:sz w:val="24"/>
          <w:szCs w:val="24"/>
        </w:rPr>
        <w:t xml:space="preserve"> aquella persona que se autoadscriba y autoreconozca como indígena o afromexicana, que asuma como propios los rasgos sociales y las pautas culturales que caracterizan a los miembros de los pueblos indígenas y afromexicanos</w:t>
      </w:r>
      <w:r w:rsidRPr="00F63477">
        <w:rPr>
          <w:rFonts w:ascii="Arial" w:hAnsi="Arial" w:cs="Arial"/>
          <w:bCs/>
          <w:sz w:val="24"/>
          <w:szCs w:val="24"/>
          <w:vertAlign w:val="superscript"/>
        </w:rPr>
        <w:footnoteReference w:id="9"/>
      </w:r>
      <w:r w:rsidRPr="00F63477">
        <w:rPr>
          <w:rFonts w:ascii="Arial" w:hAnsi="Arial" w:cs="Arial"/>
          <w:bCs/>
          <w:sz w:val="24"/>
          <w:szCs w:val="24"/>
        </w:rPr>
        <w:t>, y que además es reconocida y aceptada por esas poblaciones como su integrante.</w:t>
      </w:r>
    </w:p>
    <w:p w14:paraId="39BC11B7" w14:textId="77777777" w:rsidR="00123E22" w:rsidRPr="00F63477" w:rsidRDefault="00123E22" w:rsidP="00123E22">
      <w:pPr>
        <w:spacing w:after="0" w:line="240" w:lineRule="auto"/>
        <w:jc w:val="both"/>
        <w:rPr>
          <w:rFonts w:ascii="Arial" w:hAnsi="Arial" w:cs="Arial"/>
          <w:bCs/>
          <w:sz w:val="24"/>
          <w:szCs w:val="24"/>
        </w:rPr>
      </w:pPr>
    </w:p>
    <w:p w14:paraId="7F0073FE" w14:textId="77777777" w:rsidR="00123E22" w:rsidRPr="00F63477" w:rsidRDefault="00123E22" w:rsidP="00123E22">
      <w:pPr>
        <w:numPr>
          <w:ilvl w:val="0"/>
          <w:numId w:val="20"/>
        </w:numPr>
        <w:spacing w:after="0" w:line="240" w:lineRule="auto"/>
        <w:jc w:val="both"/>
        <w:rPr>
          <w:rFonts w:ascii="Arial" w:hAnsi="Arial" w:cs="Arial"/>
          <w:bCs/>
          <w:sz w:val="24"/>
          <w:szCs w:val="24"/>
        </w:rPr>
      </w:pPr>
      <w:r w:rsidRPr="00F63477">
        <w:rPr>
          <w:rFonts w:ascii="Arial" w:hAnsi="Arial" w:cs="Arial"/>
          <w:b/>
          <w:bCs/>
          <w:sz w:val="24"/>
          <w:szCs w:val="24"/>
        </w:rPr>
        <w:t>Pueblos y comunidades indígenas</w:t>
      </w:r>
      <w:r w:rsidRPr="00F63477">
        <w:rPr>
          <w:rFonts w:ascii="Arial" w:hAnsi="Arial" w:cs="Arial"/>
          <w:bCs/>
          <w:sz w:val="24"/>
          <w:szCs w:val="24"/>
        </w:rPr>
        <w:t>: aquellos que descienden de poblaciones que habitaban en el territorio actual del país al iniciarse la colonización y que conservan sus propias instituciones sociales, económicas, culturales y políticas, o parte de ellas</w:t>
      </w:r>
      <w:r w:rsidRPr="00F63477">
        <w:rPr>
          <w:rFonts w:ascii="Arial" w:hAnsi="Arial" w:cs="Arial"/>
          <w:bCs/>
          <w:sz w:val="24"/>
          <w:szCs w:val="24"/>
          <w:vertAlign w:val="superscript"/>
        </w:rPr>
        <w:footnoteReference w:id="10"/>
      </w:r>
      <w:r w:rsidRPr="00F63477">
        <w:rPr>
          <w:rFonts w:ascii="Arial" w:hAnsi="Arial" w:cs="Arial"/>
          <w:bCs/>
          <w:sz w:val="24"/>
          <w:szCs w:val="24"/>
        </w:rPr>
        <w:t>.</w:t>
      </w:r>
    </w:p>
    <w:p w14:paraId="4F6EC14C" w14:textId="77777777" w:rsidR="00123E22" w:rsidRPr="00F63477" w:rsidRDefault="00123E22" w:rsidP="00123E22">
      <w:pPr>
        <w:spacing w:after="0" w:line="240" w:lineRule="auto"/>
        <w:jc w:val="both"/>
        <w:rPr>
          <w:rFonts w:ascii="Arial" w:hAnsi="Arial" w:cs="Arial"/>
          <w:bCs/>
          <w:sz w:val="24"/>
          <w:szCs w:val="24"/>
        </w:rPr>
      </w:pPr>
    </w:p>
    <w:p w14:paraId="66FA5B58" w14:textId="5A84E8DF" w:rsidR="00123E22" w:rsidRPr="00F63477" w:rsidRDefault="00123E22" w:rsidP="00123E22">
      <w:pPr>
        <w:numPr>
          <w:ilvl w:val="0"/>
          <w:numId w:val="20"/>
        </w:numPr>
        <w:spacing w:after="0" w:line="240" w:lineRule="auto"/>
        <w:jc w:val="both"/>
        <w:rPr>
          <w:rFonts w:ascii="Arial" w:hAnsi="Arial" w:cs="Arial"/>
          <w:bCs/>
          <w:sz w:val="24"/>
          <w:szCs w:val="24"/>
        </w:rPr>
      </w:pPr>
      <w:r w:rsidRPr="00F63477">
        <w:rPr>
          <w:rFonts w:ascii="Arial" w:hAnsi="Arial" w:cs="Arial"/>
          <w:b/>
          <w:bCs/>
          <w:sz w:val="24"/>
          <w:szCs w:val="24"/>
        </w:rPr>
        <w:t>Personas con discapacidad:</w:t>
      </w:r>
      <w:r w:rsidR="0026683B" w:rsidRPr="00F63477">
        <w:rPr>
          <w:rFonts w:ascii="Arial" w:hAnsi="Arial" w:cs="Arial"/>
          <w:sz w:val="24"/>
          <w:szCs w:val="24"/>
        </w:rPr>
        <w:t xml:space="preserve"> persona que por razón congénita o adquirida presenta una o más deficiencias de carácter físico, mental, intelectual o sensorial</w:t>
      </w:r>
      <w:r w:rsidRPr="00F63477">
        <w:rPr>
          <w:rFonts w:ascii="Arial" w:hAnsi="Arial" w:cs="Arial"/>
          <w:sz w:val="24"/>
          <w:szCs w:val="24"/>
        </w:rPr>
        <w:t xml:space="preserve"> a largo plazo </w:t>
      </w:r>
      <w:r w:rsidRPr="00F63477">
        <w:rPr>
          <w:rFonts w:ascii="Arial" w:hAnsi="Arial" w:cs="Arial"/>
          <w:bCs/>
          <w:sz w:val="24"/>
          <w:szCs w:val="24"/>
        </w:rPr>
        <w:t>que, al interactuar con diversas barreras del entorno social, puedan impedir su participación plena y efectiva en la sociedad, en igualdad de condiciones con las demás</w:t>
      </w:r>
      <w:r w:rsidRPr="00F63477">
        <w:rPr>
          <w:rFonts w:ascii="Arial" w:hAnsi="Arial" w:cs="Arial"/>
          <w:bCs/>
          <w:sz w:val="24"/>
          <w:szCs w:val="24"/>
          <w:vertAlign w:val="superscript"/>
        </w:rPr>
        <w:footnoteReference w:id="11"/>
      </w:r>
      <w:r w:rsidRPr="00F63477">
        <w:rPr>
          <w:rFonts w:ascii="Arial" w:hAnsi="Arial" w:cs="Arial"/>
          <w:bCs/>
          <w:sz w:val="24"/>
          <w:szCs w:val="24"/>
        </w:rPr>
        <w:t xml:space="preserve">, y que </w:t>
      </w:r>
      <w:r w:rsidR="0026683B" w:rsidRPr="00F63477">
        <w:rPr>
          <w:rFonts w:ascii="Arial" w:hAnsi="Arial" w:cs="Arial"/>
          <w:bCs/>
          <w:sz w:val="24"/>
          <w:szCs w:val="24"/>
        </w:rPr>
        <w:t xml:space="preserve">impida </w:t>
      </w:r>
      <w:r w:rsidRPr="00F63477">
        <w:rPr>
          <w:rFonts w:ascii="Arial" w:hAnsi="Arial" w:cs="Arial"/>
          <w:bCs/>
          <w:sz w:val="24"/>
          <w:szCs w:val="24"/>
        </w:rPr>
        <w:t>ejercer a plenitud sus derechos político-electorales.</w:t>
      </w:r>
    </w:p>
    <w:p w14:paraId="2D8F3DE6" w14:textId="77777777" w:rsidR="00123E22" w:rsidRPr="00F63477" w:rsidRDefault="00123E22" w:rsidP="00123E22">
      <w:pPr>
        <w:spacing w:after="0" w:line="240" w:lineRule="auto"/>
        <w:jc w:val="both"/>
        <w:rPr>
          <w:rFonts w:ascii="Arial" w:hAnsi="Arial" w:cs="Arial"/>
          <w:bCs/>
          <w:sz w:val="24"/>
          <w:szCs w:val="24"/>
        </w:rPr>
      </w:pPr>
    </w:p>
    <w:p w14:paraId="6B466EDA" w14:textId="77777777" w:rsidR="00123E22" w:rsidRPr="00F63477" w:rsidRDefault="00123E22" w:rsidP="00123E22">
      <w:pPr>
        <w:numPr>
          <w:ilvl w:val="0"/>
          <w:numId w:val="20"/>
        </w:numPr>
        <w:spacing w:after="0" w:line="240" w:lineRule="auto"/>
        <w:jc w:val="both"/>
        <w:rPr>
          <w:rFonts w:ascii="Arial" w:hAnsi="Arial" w:cs="Arial"/>
          <w:bCs/>
          <w:sz w:val="24"/>
          <w:szCs w:val="24"/>
        </w:rPr>
      </w:pPr>
      <w:r w:rsidRPr="00F63477">
        <w:rPr>
          <w:rFonts w:ascii="Arial" w:hAnsi="Arial" w:cs="Arial"/>
          <w:b/>
          <w:bCs/>
          <w:sz w:val="24"/>
          <w:szCs w:val="24"/>
        </w:rPr>
        <w:t xml:space="preserve">Sexo asignado al nacer: </w:t>
      </w:r>
      <w:r w:rsidRPr="00F63477">
        <w:rPr>
          <w:rFonts w:ascii="Arial" w:hAnsi="Arial" w:cs="Arial"/>
          <w:bCs/>
          <w:sz w:val="24"/>
          <w:szCs w:val="24"/>
        </w:rPr>
        <w:t>la asignación del sexo no es un hecho biológico innato, sino que obedece a una percepción social impuesta. El sexo es asignado al nacer con base en la percepción que otras personas tienen sobre los genitales, razón por la cual la mayoría de personas son fácilmente clasificadas, pero algunas otras no encajan en el binario mujer/hombre.</w:t>
      </w:r>
    </w:p>
    <w:p w14:paraId="08179A48" w14:textId="77777777" w:rsidR="00123E22" w:rsidRPr="00F63477" w:rsidRDefault="00123E22" w:rsidP="00123E22">
      <w:pPr>
        <w:spacing w:after="0" w:line="240" w:lineRule="auto"/>
        <w:jc w:val="both"/>
        <w:rPr>
          <w:rFonts w:ascii="Arial" w:hAnsi="Arial" w:cs="Arial"/>
          <w:bCs/>
          <w:sz w:val="24"/>
          <w:szCs w:val="24"/>
        </w:rPr>
      </w:pPr>
    </w:p>
    <w:p w14:paraId="46C30D0B" w14:textId="35F24717" w:rsidR="00123E22" w:rsidRPr="00F63477" w:rsidRDefault="00123E22" w:rsidP="00123E22">
      <w:pPr>
        <w:spacing w:after="0" w:line="240" w:lineRule="auto"/>
        <w:jc w:val="both"/>
        <w:rPr>
          <w:rFonts w:ascii="Arial" w:hAnsi="Arial" w:cs="Arial"/>
          <w:sz w:val="24"/>
          <w:szCs w:val="24"/>
        </w:rPr>
      </w:pPr>
      <w:r w:rsidRPr="00F63477">
        <w:rPr>
          <w:rFonts w:ascii="Arial" w:hAnsi="Arial" w:cs="Arial"/>
          <w:b/>
          <w:bCs/>
          <w:sz w:val="24"/>
          <w:szCs w:val="24"/>
        </w:rPr>
        <w:t xml:space="preserve">Sujetos obligados: </w:t>
      </w:r>
      <w:r w:rsidRPr="00F63477">
        <w:rPr>
          <w:rFonts w:ascii="Arial" w:hAnsi="Arial" w:cs="Arial"/>
          <w:bCs/>
          <w:sz w:val="24"/>
          <w:szCs w:val="24"/>
        </w:rPr>
        <w:t xml:space="preserve">los partidos políticos </w:t>
      </w:r>
      <w:r w:rsidR="004F6380">
        <w:rPr>
          <w:rFonts w:ascii="Arial" w:hAnsi="Arial" w:cs="Arial"/>
          <w:bCs/>
          <w:sz w:val="24"/>
          <w:szCs w:val="24"/>
        </w:rPr>
        <w:t>nacionales y locales</w:t>
      </w:r>
      <w:r w:rsidRPr="00F63477">
        <w:rPr>
          <w:rFonts w:ascii="Arial" w:hAnsi="Arial" w:cs="Arial"/>
          <w:bCs/>
          <w:sz w:val="24"/>
          <w:szCs w:val="24"/>
        </w:rPr>
        <w:t xml:space="preserve">, </w:t>
      </w:r>
      <w:r w:rsidR="004F6380">
        <w:rPr>
          <w:rFonts w:ascii="Arial" w:hAnsi="Arial" w:cs="Arial"/>
          <w:bCs/>
          <w:sz w:val="24"/>
          <w:szCs w:val="24"/>
        </w:rPr>
        <w:t xml:space="preserve">así como </w:t>
      </w:r>
      <w:r w:rsidRPr="00F63477">
        <w:rPr>
          <w:rFonts w:ascii="Arial" w:hAnsi="Arial" w:cs="Arial"/>
          <w:bCs/>
          <w:sz w:val="24"/>
          <w:szCs w:val="24"/>
        </w:rPr>
        <w:t xml:space="preserve">las coaliciones y candidaturas </w:t>
      </w:r>
      <w:r w:rsidR="00426804" w:rsidRPr="00F63477">
        <w:rPr>
          <w:rFonts w:ascii="Arial" w:hAnsi="Arial" w:cs="Arial"/>
          <w:bCs/>
          <w:sz w:val="24"/>
          <w:szCs w:val="24"/>
        </w:rPr>
        <w:t>independientes</w:t>
      </w:r>
      <w:r w:rsidRPr="00F63477">
        <w:rPr>
          <w:rFonts w:ascii="Arial" w:hAnsi="Arial" w:cs="Arial"/>
          <w:bCs/>
          <w:sz w:val="24"/>
          <w:szCs w:val="24"/>
        </w:rPr>
        <w:t>.</w:t>
      </w:r>
    </w:p>
    <w:p w14:paraId="6A147085" w14:textId="77777777" w:rsidR="00123E22" w:rsidRPr="00F63477" w:rsidRDefault="00123E22" w:rsidP="00984050">
      <w:pPr>
        <w:spacing w:after="0" w:line="240" w:lineRule="auto"/>
        <w:jc w:val="both"/>
        <w:rPr>
          <w:rFonts w:ascii="Arial" w:hAnsi="Arial" w:cs="Arial"/>
          <w:sz w:val="24"/>
          <w:szCs w:val="24"/>
        </w:rPr>
      </w:pPr>
    </w:p>
    <w:p w14:paraId="22B09E9B" w14:textId="67E241E6" w:rsidR="00C84997" w:rsidRPr="00F63477" w:rsidRDefault="00C94BDA" w:rsidP="00153E54">
      <w:pPr>
        <w:spacing w:after="0" w:line="240" w:lineRule="auto"/>
        <w:jc w:val="center"/>
        <w:rPr>
          <w:rFonts w:ascii="Arial" w:hAnsi="Arial" w:cs="Arial"/>
          <w:b/>
          <w:sz w:val="24"/>
          <w:szCs w:val="24"/>
        </w:rPr>
      </w:pPr>
      <w:r w:rsidRPr="00F63477">
        <w:rPr>
          <w:rFonts w:ascii="Arial" w:hAnsi="Arial" w:cs="Arial"/>
          <w:b/>
          <w:sz w:val="24"/>
          <w:szCs w:val="24"/>
        </w:rPr>
        <w:t xml:space="preserve">Título </w:t>
      </w:r>
      <w:r>
        <w:rPr>
          <w:rFonts w:ascii="Arial" w:hAnsi="Arial" w:cs="Arial"/>
          <w:b/>
          <w:sz w:val="24"/>
          <w:szCs w:val="24"/>
        </w:rPr>
        <w:t>P</w:t>
      </w:r>
      <w:r w:rsidRPr="00F63477">
        <w:rPr>
          <w:rFonts w:ascii="Arial" w:hAnsi="Arial" w:cs="Arial"/>
          <w:b/>
          <w:sz w:val="24"/>
          <w:szCs w:val="24"/>
        </w:rPr>
        <w:t>rimero</w:t>
      </w:r>
    </w:p>
    <w:p w14:paraId="4645FC1A" w14:textId="0BAF4DCA" w:rsidR="00426804" w:rsidRPr="00F63477" w:rsidRDefault="00C94BDA" w:rsidP="00426804">
      <w:pPr>
        <w:spacing w:after="0" w:line="240" w:lineRule="auto"/>
        <w:jc w:val="center"/>
        <w:rPr>
          <w:rFonts w:ascii="Arial" w:hAnsi="Arial" w:cs="Arial"/>
          <w:b/>
          <w:sz w:val="24"/>
          <w:szCs w:val="24"/>
        </w:rPr>
      </w:pPr>
      <w:r w:rsidRPr="00F63477">
        <w:rPr>
          <w:rFonts w:ascii="Arial" w:hAnsi="Arial" w:cs="Arial"/>
          <w:b/>
          <w:sz w:val="24"/>
          <w:szCs w:val="24"/>
        </w:rPr>
        <w:t>Disposiciones generales sobre la postulación y el registro</w:t>
      </w:r>
    </w:p>
    <w:p w14:paraId="28A9BF5D" w14:textId="16CCAB9A" w:rsidR="0011143E" w:rsidRPr="00F63477" w:rsidRDefault="009E615B" w:rsidP="00153E54">
      <w:pPr>
        <w:spacing w:after="0" w:line="240" w:lineRule="auto"/>
        <w:jc w:val="center"/>
        <w:rPr>
          <w:rFonts w:ascii="Arial" w:hAnsi="Arial" w:cs="Arial"/>
          <w:b/>
          <w:sz w:val="24"/>
          <w:szCs w:val="24"/>
        </w:rPr>
      </w:pPr>
      <w:r w:rsidRPr="00F63477">
        <w:rPr>
          <w:rFonts w:ascii="Arial" w:hAnsi="Arial" w:cs="Arial"/>
          <w:b/>
          <w:sz w:val="24"/>
          <w:szCs w:val="24"/>
        </w:rPr>
        <w:t>Capítulo Único</w:t>
      </w:r>
    </w:p>
    <w:p w14:paraId="69AC0BC8" w14:textId="77777777" w:rsidR="00781AFA" w:rsidRPr="00F63477" w:rsidRDefault="00781AFA" w:rsidP="00153E54">
      <w:pPr>
        <w:spacing w:after="0" w:line="240" w:lineRule="auto"/>
        <w:jc w:val="center"/>
        <w:rPr>
          <w:rFonts w:ascii="Arial" w:hAnsi="Arial" w:cs="Arial"/>
          <w:b/>
          <w:sz w:val="24"/>
          <w:szCs w:val="24"/>
        </w:rPr>
      </w:pPr>
    </w:p>
    <w:p w14:paraId="00000007" w14:textId="6DDC9BE7" w:rsidR="0088113B" w:rsidRPr="00F63477" w:rsidRDefault="00AE0590" w:rsidP="00655BA6">
      <w:pPr>
        <w:pBdr>
          <w:top w:val="nil"/>
          <w:left w:val="nil"/>
          <w:bottom w:val="nil"/>
          <w:right w:val="nil"/>
          <w:between w:val="nil"/>
        </w:pBdr>
        <w:spacing w:after="0" w:line="240" w:lineRule="auto"/>
        <w:jc w:val="both"/>
        <w:rPr>
          <w:rFonts w:ascii="Arial" w:hAnsi="Arial" w:cs="Arial"/>
          <w:color w:val="000000"/>
          <w:sz w:val="24"/>
          <w:szCs w:val="24"/>
        </w:rPr>
      </w:pPr>
      <w:r w:rsidRPr="00F63477">
        <w:rPr>
          <w:rFonts w:ascii="Arial" w:hAnsi="Arial" w:cs="Arial"/>
          <w:b/>
          <w:bCs/>
          <w:sz w:val="24"/>
          <w:szCs w:val="24"/>
        </w:rPr>
        <w:t>Artículo 4.</w:t>
      </w:r>
      <w:r w:rsidR="00F63477">
        <w:rPr>
          <w:rFonts w:ascii="Arial" w:hAnsi="Arial" w:cs="Arial"/>
          <w:b/>
          <w:bCs/>
          <w:sz w:val="24"/>
          <w:szCs w:val="24"/>
        </w:rPr>
        <w:t xml:space="preserve"> </w:t>
      </w:r>
      <w:r w:rsidRPr="00F63477">
        <w:rPr>
          <w:rFonts w:ascii="Arial" w:hAnsi="Arial" w:cs="Arial"/>
          <w:b/>
          <w:bCs/>
          <w:sz w:val="24"/>
          <w:szCs w:val="24"/>
        </w:rPr>
        <w:t xml:space="preserve">- </w:t>
      </w:r>
      <w:r w:rsidR="003E56F5" w:rsidRPr="00F63477">
        <w:rPr>
          <w:rFonts w:ascii="Arial" w:hAnsi="Arial" w:cs="Arial"/>
          <w:color w:val="000000"/>
          <w:sz w:val="24"/>
          <w:szCs w:val="24"/>
        </w:rPr>
        <w:t xml:space="preserve">Los presentes Lineamientos establecen </w:t>
      </w:r>
      <w:r w:rsidR="00123E22" w:rsidRPr="00F63477">
        <w:rPr>
          <w:rFonts w:ascii="Arial" w:hAnsi="Arial" w:cs="Arial"/>
          <w:color w:val="000000"/>
          <w:sz w:val="24"/>
          <w:szCs w:val="24"/>
        </w:rPr>
        <w:t xml:space="preserve">las </w:t>
      </w:r>
      <w:r w:rsidR="003E56F5" w:rsidRPr="00F63477">
        <w:rPr>
          <w:rFonts w:ascii="Arial" w:hAnsi="Arial" w:cs="Arial"/>
          <w:color w:val="000000"/>
          <w:sz w:val="24"/>
          <w:szCs w:val="24"/>
        </w:rPr>
        <w:t>cuotas y reglas mínimas que, como acciones afirmativas, habrán de observar obligat</w:t>
      </w:r>
      <w:r w:rsidR="0027716C" w:rsidRPr="00F63477">
        <w:rPr>
          <w:rFonts w:ascii="Arial" w:hAnsi="Arial" w:cs="Arial"/>
          <w:color w:val="000000"/>
          <w:sz w:val="24"/>
          <w:szCs w:val="24"/>
        </w:rPr>
        <w:t>oriamente los partidos políticos y</w:t>
      </w:r>
      <w:r w:rsidR="003E56F5" w:rsidRPr="00F63477">
        <w:rPr>
          <w:rFonts w:ascii="Arial" w:hAnsi="Arial" w:cs="Arial"/>
          <w:color w:val="000000"/>
          <w:sz w:val="24"/>
          <w:szCs w:val="24"/>
        </w:rPr>
        <w:t xml:space="preserve"> las coalic</w:t>
      </w:r>
      <w:r w:rsidR="0027716C" w:rsidRPr="00F63477">
        <w:rPr>
          <w:rFonts w:ascii="Arial" w:hAnsi="Arial" w:cs="Arial"/>
          <w:color w:val="000000"/>
          <w:sz w:val="24"/>
          <w:szCs w:val="24"/>
        </w:rPr>
        <w:t>iones</w:t>
      </w:r>
      <w:r w:rsidR="003E56F5" w:rsidRPr="00F63477">
        <w:rPr>
          <w:rFonts w:ascii="Arial" w:hAnsi="Arial" w:cs="Arial"/>
          <w:color w:val="000000"/>
          <w:sz w:val="24"/>
          <w:szCs w:val="24"/>
        </w:rPr>
        <w:t xml:space="preserve"> en el registro de sus candidaturas, pudiendo postular un mayor número de </w:t>
      </w:r>
      <w:r w:rsidR="00123E22" w:rsidRPr="00F63477">
        <w:rPr>
          <w:rFonts w:ascii="Arial" w:hAnsi="Arial" w:cs="Arial"/>
          <w:color w:val="000000"/>
          <w:sz w:val="24"/>
          <w:szCs w:val="24"/>
        </w:rPr>
        <w:t xml:space="preserve">candidaturas de </w:t>
      </w:r>
      <w:r w:rsidR="003E56F5" w:rsidRPr="00F63477">
        <w:rPr>
          <w:rFonts w:ascii="Arial" w:hAnsi="Arial" w:cs="Arial"/>
          <w:color w:val="000000"/>
          <w:sz w:val="24"/>
          <w:szCs w:val="24"/>
        </w:rPr>
        <w:t>personas en situación de vulnerabilidad</w:t>
      </w:r>
      <w:r w:rsidR="00123E22" w:rsidRPr="00F63477">
        <w:rPr>
          <w:rFonts w:ascii="Arial" w:hAnsi="Arial" w:cs="Arial"/>
          <w:color w:val="000000"/>
          <w:sz w:val="24"/>
          <w:szCs w:val="24"/>
        </w:rPr>
        <w:t>.</w:t>
      </w:r>
    </w:p>
    <w:p w14:paraId="5FEE87C5" w14:textId="3D00C60F" w:rsidR="00AD6E8D" w:rsidRPr="00F63477" w:rsidRDefault="00AD6E8D" w:rsidP="00655BA6">
      <w:pPr>
        <w:pBdr>
          <w:top w:val="nil"/>
          <w:left w:val="nil"/>
          <w:bottom w:val="nil"/>
          <w:right w:val="nil"/>
          <w:between w:val="nil"/>
        </w:pBdr>
        <w:spacing w:after="0" w:line="240" w:lineRule="auto"/>
        <w:jc w:val="both"/>
        <w:rPr>
          <w:rFonts w:ascii="Arial" w:hAnsi="Arial" w:cs="Arial"/>
          <w:color w:val="000000"/>
          <w:sz w:val="24"/>
          <w:szCs w:val="24"/>
        </w:rPr>
      </w:pPr>
    </w:p>
    <w:p w14:paraId="61BAF348" w14:textId="4355DB70" w:rsidR="00AD6E8D" w:rsidRPr="00F63477" w:rsidRDefault="00AD6E8D" w:rsidP="00655BA6">
      <w:pPr>
        <w:pBdr>
          <w:top w:val="nil"/>
          <w:left w:val="nil"/>
          <w:bottom w:val="nil"/>
          <w:right w:val="nil"/>
          <w:between w:val="nil"/>
        </w:pBdr>
        <w:spacing w:after="0" w:line="240" w:lineRule="auto"/>
        <w:jc w:val="both"/>
        <w:rPr>
          <w:rFonts w:ascii="Arial" w:hAnsi="Arial" w:cs="Arial"/>
          <w:color w:val="000000"/>
          <w:sz w:val="24"/>
          <w:szCs w:val="24"/>
        </w:rPr>
      </w:pPr>
      <w:r w:rsidRPr="00F63477">
        <w:rPr>
          <w:rFonts w:ascii="Arial" w:hAnsi="Arial" w:cs="Arial"/>
          <w:b/>
          <w:bCs/>
          <w:sz w:val="24"/>
          <w:szCs w:val="24"/>
        </w:rPr>
        <w:t>Artículo</w:t>
      </w:r>
      <w:r w:rsidR="00F63477">
        <w:rPr>
          <w:rFonts w:ascii="Arial" w:hAnsi="Arial" w:cs="Arial"/>
          <w:b/>
          <w:bCs/>
          <w:sz w:val="24"/>
          <w:szCs w:val="24"/>
        </w:rPr>
        <w:t xml:space="preserve"> 5</w:t>
      </w:r>
      <w:r w:rsidRPr="00F63477">
        <w:rPr>
          <w:rFonts w:ascii="Arial" w:hAnsi="Arial" w:cs="Arial"/>
          <w:b/>
          <w:bCs/>
          <w:sz w:val="24"/>
          <w:szCs w:val="24"/>
        </w:rPr>
        <w:t>.</w:t>
      </w:r>
      <w:r w:rsidR="00F63477">
        <w:rPr>
          <w:rFonts w:ascii="Arial" w:hAnsi="Arial" w:cs="Arial"/>
          <w:b/>
          <w:bCs/>
          <w:sz w:val="24"/>
          <w:szCs w:val="24"/>
        </w:rPr>
        <w:t xml:space="preserve"> -</w:t>
      </w:r>
      <w:r w:rsidRPr="00F63477">
        <w:rPr>
          <w:rFonts w:ascii="Arial" w:hAnsi="Arial" w:cs="Arial"/>
          <w:b/>
          <w:bCs/>
          <w:sz w:val="24"/>
          <w:szCs w:val="24"/>
        </w:rPr>
        <w:t xml:space="preserve"> </w:t>
      </w:r>
      <w:r w:rsidRPr="00F63477">
        <w:rPr>
          <w:rFonts w:ascii="Arial" w:hAnsi="Arial" w:cs="Arial"/>
          <w:sz w:val="24"/>
          <w:szCs w:val="24"/>
        </w:rPr>
        <w:t xml:space="preserve">Para la elección de las dos diputaciones de representación proporcional reservadas para grupos de situación de vulnerabilidad, a que se refiere el artículo 33 de la Constitución </w:t>
      </w:r>
      <w:r w:rsidR="00B61570" w:rsidRPr="00F63477">
        <w:rPr>
          <w:rFonts w:ascii="Arial" w:hAnsi="Arial" w:cs="Arial"/>
          <w:sz w:val="24"/>
          <w:szCs w:val="24"/>
        </w:rPr>
        <w:t>Política del Estado de Coahuila de Zaragoza,</w:t>
      </w:r>
      <w:r w:rsidR="00B61570" w:rsidRPr="00F63477">
        <w:rPr>
          <w:rFonts w:ascii="Arial" w:hAnsi="Arial" w:cs="Arial"/>
          <w:color w:val="000000"/>
          <w:sz w:val="24"/>
          <w:szCs w:val="24"/>
        </w:rPr>
        <w:t xml:space="preserve"> l</w:t>
      </w:r>
      <w:r w:rsidRPr="00F63477">
        <w:rPr>
          <w:rFonts w:ascii="Arial" w:hAnsi="Arial" w:cs="Arial"/>
          <w:color w:val="000000"/>
          <w:sz w:val="24"/>
          <w:szCs w:val="24"/>
        </w:rPr>
        <w:t>os</w:t>
      </w:r>
      <w:r w:rsidR="00B61570" w:rsidRPr="00F63477">
        <w:rPr>
          <w:rFonts w:ascii="Arial" w:hAnsi="Arial" w:cs="Arial"/>
          <w:color w:val="000000"/>
          <w:sz w:val="24"/>
          <w:szCs w:val="24"/>
        </w:rPr>
        <w:t xml:space="preserve"> partidos políticos deberán ajustarse a lo establecido en el artículo 71 Bis del Código Electoral para el Estado de Coahuila de Zaragoza, además de lo señalado en los</w:t>
      </w:r>
      <w:r w:rsidRPr="00F63477">
        <w:rPr>
          <w:rFonts w:ascii="Arial" w:hAnsi="Arial" w:cs="Arial"/>
          <w:color w:val="000000"/>
          <w:sz w:val="24"/>
          <w:szCs w:val="24"/>
        </w:rPr>
        <w:t xml:space="preserve"> presentes Lineamientos</w:t>
      </w:r>
      <w:r w:rsidR="00B61570" w:rsidRPr="00F63477">
        <w:rPr>
          <w:rFonts w:ascii="Arial" w:hAnsi="Arial" w:cs="Arial"/>
          <w:color w:val="000000"/>
          <w:sz w:val="24"/>
          <w:szCs w:val="24"/>
        </w:rPr>
        <w:t xml:space="preserve">. </w:t>
      </w:r>
    </w:p>
    <w:p w14:paraId="173990A4" w14:textId="77777777" w:rsidR="00655BA6" w:rsidRPr="00F63477" w:rsidRDefault="00655BA6" w:rsidP="00655BA6">
      <w:pPr>
        <w:pBdr>
          <w:top w:val="nil"/>
          <w:left w:val="nil"/>
          <w:bottom w:val="nil"/>
          <w:right w:val="nil"/>
          <w:between w:val="nil"/>
        </w:pBdr>
        <w:spacing w:after="0" w:line="240" w:lineRule="auto"/>
        <w:jc w:val="both"/>
        <w:rPr>
          <w:rFonts w:ascii="Arial" w:hAnsi="Arial" w:cs="Arial"/>
          <w:sz w:val="24"/>
          <w:szCs w:val="24"/>
        </w:rPr>
      </w:pPr>
    </w:p>
    <w:p w14:paraId="00000008" w14:textId="4FD02E87" w:rsidR="0088113B" w:rsidRPr="00F63477" w:rsidRDefault="0027716C" w:rsidP="00655BA6">
      <w:pPr>
        <w:pBdr>
          <w:top w:val="nil"/>
          <w:left w:val="nil"/>
          <w:bottom w:val="nil"/>
          <w:right w:val="nil"/>
          <w:between w:val="nil"/>
        </w:pBd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F63477">
        <w:rPr>
          <w:rFonts w:ascii="Arial" w:hAnsi="Arial" w:cs="Arial"/>
          <w:b/>
          <w:bCs/>
          <w:sz w:val="24"/>
          <w:szCs w:val="24"/>
        </w:rPr>
        <w:t>6</w:t>
      </w:r>
      <w:r w:rsidRPr="00F63477">
        <w:rPr>
          <w:rFonts w:ascii="Arial" w:hAnsi="Arial" w:cs="Arial"/>
          <w:b/>
          <w:bCs/>
          <w:sz w:val="24"/>
          <w:szCs w:val="24"/>
        </w:rPr>
        <w:t>.</w:t>
      </w:r>
      <w:r w:rsidR="00F63477">
        <w:rPr>
          <w:rFonts w:ascii="Arial" w:hAnsi="Arial" w:cs="Arial"/>
          <w:b/>
          <w:bCs/>
          <w:sz w:val="24"/>
          <w:szCs w:val="24"/>
        </w:rPr>
        <w:t xml:space="preserve"> </w:t>
      </w:r>
      <w:r w:rsidRPr="00F63477">
        <w:rPr>
          <w:rFonts w:ascii="Arial" w:hAnsi="Arial" w:cs="Arial"/>
          <w:b/>
          <w:bCs/>
          <w:sz w:val="24"/>
          <w:szCs w:val="24"/>
        </w:rPr>
        <w:t xml:space="preserve">- </w:t>
      </w:r>
      <w:r w:rsidR="003E56F5" w:rsidRPr="00F63477">
        <w:rPr>
          <w:rFonts w:ascii="Arial" w:hAnsi="Arial" w:cs="Arial"/>
          <w:color w:val="000000"/>
          <w:sz w:val="24"/>
          <w:szCs w:val="24"/>
        </w:rPr>
        <w:t>Si se postulará un mayor número</w:t>
      </w:r>
      <w:r w:rsidR="00C61C70" w:rsidRPr="00F63477">
        <w:rPr>
          <w:rFonts w:ascii="Arial" w:hAnsi="Arial" w:cs="Arial"/>
          <w:color w:val="000000"/>
          <w:sz w:val="24"/>
          <w:szCs w:val="24"/>
        </w:rPr>
        <w:t xml:space="preserve"> de</w:t>
      </w:r>
      <w:r w:rsidR="003E56F5" w:rsidRPr="00F63477">
        <w:rPr>
          <w:rFonts w:ascii="Arial" w:hAnsi="Arial" w:cs="Arial"/>
          <w:color w:val="000000"/>
          <w:sz w:val="24"/>
          <w:szCs w:val="24"/>
        </w:rPr>
        <w:t xml:space="preserve"> personas en situación de vulnerabilidad, los sujetos obligados deberán especificar en los registros respectivos tales condiciones para efectos informativos y estadísticos. </w:t>
      </w:r>
    </w:p>
    <w:p w14:paraId="13D43814" w14:textId="77777777" w:rsidR="00655BA6" w:rsidRPr="00F63477" w:rsidRDefault="00655BA6" w:rsidP="00655BA6">
      <w:pPr>
        <w:pBdr>
          <w:top w:val="nil"/>
          <w:left w:val="nil"/>
          <w:bottom w:val="nil"/>
          <w:right w:val="nil"/>
          <w:between w:val="nil"/>
        </w:pBdr>
        <w:spacing w:after="0" w:line="240" w:lineRule="auto"/>
        <w:jc w:val="both"/>
        <w:rPr>
          <w:rFonts w:ascii="Arial" w:hAnsi="Arial" w:cs="Arial"/>
          <w:color w:val="000000"/>
          <w:sz w:val="24"/>
          <w:szCs w:val="24"/>
        </w:rPr>
      </w:pPr>
    </w:p>
    <w:p w14:paraId="60D23E89" w14:textId="0D5F09BC" w:rsidR="00426804" w:rsidRPr="00F63477" w:rsidRDefault="0027716C" w:rsidP="00426804">
      <w:pPr>
        <w:pBdr>
          <w:top w:val="nil"/>
          <w:left w:val="nil"/>
          <w:bottom w:val="nil"/>
          <w:right w:val="nil"/>
          <w:between w:val="nil"/>
        </w:pBd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F63477">
        <w:rPr>
          <w:rFonts w:ascii="Arial" w:hAnsi="Arial" w:cs="Arial"/>
          <w:b/>
          <w:bCs/>
          <w:sz w:val="24"/>
          <w:szCs w:val="24"/>
        </w:rPr>
        <w:t>7</w:t>
      </w:r>
      <w:r w:rsidRPr="00F63477">
        <w:rPr>
          <w:rFonts w:ascii="Arial" w:hAnsi="Arial" w:cs="Arial"/>
          <w:b/>
          <w:bCs/>
          <w:sz w:val="24"/>
          <w:szCs w:val="24"/>
        </w:rPr>
        <w:t xml:space="preserve">. - </w:t>
      </w:r>
      <w:r w:rsidR="00426804" w:rsidRPr="00F63477">
        <w:rPr>
          <w:rFonts w:ascii="Arial" w:hAnsi="Arial" w:cs="Arial"/>
          <w:sz w:val="24"/>
          <w:szCs w:val="24"/>
        </w:rPr>
        <w:t>Para garantizar el efectivo cumplimiento de las cuotas objeto de los presentes Lineamientos, los sujetos obligados no podrán acreditar en una sola candidatura distintas acciones afirmativas. En el registro respectivo se deberá especificar el grupo en situación de vulnerabilidad al que las candidaturas se autoadscriban o auto-identifiquen, conforme al formato que se establezca para tal efecto.</w:t>
      </w:r>
    </w:p>
    <w:p w14:paraId="286C3041" w14:textId="77777777" w:rsidR="00655BA6" w:rsidRPr="00F63477" w:rsidRDefault="00655BA6" w:rsidP="00655BA6">
      <w:pPr>
        <w:pBdr>
          <w:top w:val="nil"/>
          <w:left w:val="nil"/>
          <w:bottom w:val="nil"/>
          <w:right w:val="nil"/>
          <w:between w:val="nil"/>
        </w:pBdr>
        <w:spacing w:after="0" w:line="240" w:lineRule="auto"/>
        <w:jc w:val="both"/>
        <w:rPr>
          <w:rFonts w:ascii="Arial" w:hAnsi="Arial" w:cs="Arial"/>
          <w:color w:val="000000"/>
          <w:sz w:val="24"/>
          <w:szCs w:val="24"/>
        </w:rPr>
      </w:pPr>
    </w:p>
    <w:p w14:paraId="0000000A" w14:textId="692A3692" w:rsidR="0088113B" w:rsidRPr="00F63477" w:rsidRDefault="0027716C" w:rsidP="00655BA6">
      <w:pPr>
        <w:pBdr>
          <w:top w:val="nil"/>
          <w:left w:val="nil"/>
          <w:bottom w:val="nil"/>
          <w:right w:val="nil"/>
          <w:between w:val="nil"/>
        </w:pBd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F63477">
        <w:rPr>
          <w:rFonts w:ascii="Arial" w:hAnsi="Arial" w:cs="Arial"/>
          <w:b/>
          <w:bCs/>
          <w:sz w:val="24"/>
          <w:szCs w:val="24"/>
        </w:rPr>
        <w:t>8</w:t>
      </w:r>
      <w:r w:rsidRPr="00F63477">
        <w:rPr>
          <w:rFonts w:ascii="Arial" w:hAnsi="Arial" w:cs="Arial"/>
          <w:b/>
          <w:bCs/>
          <w:sz w:val="24"/>
          <w:szCs w:val="24"/>
        </w:rPr>
        <w:t xml:space="preserve">. - </w:t>
      </w:r>
      <w:r w:rsidR="003E56F5" w:rsidRPr="00F63477">
        <w:rPr>
          <w:rFonts w:ascii="Arial" w:hAnsi="Arial" w:cs="Arial"/>
          <w:color w:val="000000"/>
          <w:sz w:val="24"/>
          <w:szCs w:val="24"/>
        </w:rPr>
        <w:t>Independientemente de las coaliciones que integre cada partido político, en lo individual deberán cumplir con las acciones afirmativas establecidas en estos Lineamientos.</w:t>
      </w:r>
    </w:p>
    <w:p w14:paraId="370DD69C" w14:textId="77777777" w:rsidR="00655BA6" w:rsidRPr="00F63477" w:rsidRDefault="00655BA6" w:rsidP="00655BA6">
      <w:pPr>
        <w:pBdr>
          <w:top w:val="nil"/>
          <w:left w:val="nil"/>
          <w:bottom w:val="nil"/>
          <w:right w:val="nil"/>
          <w:between w:val="nil"/>
        </w:pBdr>
        <w:spacing w:after="0" w:line="240" w:lineRule="auto"/>
        <w:jc w:val="both"/>
        <w:rPr>
          <w:rFonts w:ascii="Arial" w:hAnsi="Arial" w:cs="Arial"/>
          <w:color w:val="000000"/>
          <w:sz w:val="24"/>
          <w:szCs w:val="24"/>
        </w:rPr>
      </w:pPr>
    </w:p>
    <w:p w14:paraId="0000000B" w14:textId="07635594" w:rsidR="0088113B" w:rsidRPr="00F63477" w:rsidRDefault="0027716C" w:rsidP="00655BA6">
      <w:pPr>
        <w:pBdr>
          <w:top w:val="nil"/>
          <w:left w:val="nil"/>
          <w:bottom w:val="nil"/>
          <w:right w:val="nil"/>
          <w:between w:val="nil"/>
        </w:pBd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F63477">
        <w:rPr>
          <w:rFonts w:ascii="Arial" w:hAnsi="Arial" w:cs="Arial"/>
          <w:b/>
          <w:bCs/>
          <w:sz w:val="24"/>
          <w:szCs w:val="24"/>
        </w:rPr>
        <w:t>9</w:t>
      </w:r>
      <w:r w:rsidRPr="00F63477">
        <w:rPr>
          <w:rFonts w:ascii="Arial" w:hAnsi="Arial" w:cs="Arial"/>
          <w:b/>
          <w:bCs/>
          <w:sz w:val="24"/>
          <w:szCs w:val="24"/>
        </w:rPr>
        <w:t xml:space="preserve">. - </w:t>
      </w:r>
      <w:r w:rsidR="003E56F5" w:rsidRPr="00F63477">
        <w:rPr>
          <w:rFonts w:ascii="Arial" w:hAnsi="Arial" w:cs="Arial"/>
          <w:color w:val="000000"/>
          <w:sz w:val="24"/>
          <w:szCs w:val="24"/>
        </w:rPr>
        <w:t xml:space="preserve">Para efecto de que los sujetos obligados postulen </w:t>
      </w:r>
      <w:r w:rsidR="003C2602">
        <w:rPr>
          <w:rFonts w:ascii="Arial" w:hAnsi="Arial" w:cs="Arial"/>
          <w:color w:val="000000"/>
          <w:sz w:val="24"/>
          <w:szCs w:val="24"/>
        </w:rPr>
        <w:t xml:space="preserve">y registren </w:t>
      </w:r>
      <w:r w:rsidR="00134437" w:rsidRPr="00F63477">
        <w:rPr>
          <w:rFonts w:ascii="Arial" w:hAnsi="Arial" w:cs="Arial"/>
          <w:color w:val="000000"/>
          <w:sz w:val="24"/>
          <w:szCs w:val="24"/>
        </w:rPr>
        <w:t>a</w:t>
      </w:r>
      <w:r w:rsidR="003E56F5" w:rsidRPr="00F63477">
        <w:rPr>
          <w:rFonts w:ascii="Arial" w:hAnsi="Arial" w:cs="Arial"/>
          <w:color w:val="000000"/>
          <w:sz w:val="24"/>
          <w:szCs w:val="24"/>
        </w:rPr>
        <w:t xml:space="preserve"> </w:t>
      </w:r>
      <w:r w:rsidR="005B0264" w:rsidRPr="00F63477">
        <w:rPr>
          <w:rFonts w:ascii="Arial" w:hAnsi="Arial" w:cs="Arial"/>
          <w:sz w:val="24"/>
          <w:szCs w:val="24"/>
        </w:rPr>
        <w:t xml:space="preserve">los grupos en situación de vulnerabilidad que se regualn en estos Lineamientos, tambien deberán observar las reglas contenidas en los </w:t>
      </w:r>
      <w:r w:rsidRPr="00F63477">
        <w:rPr>
          <w:rFonts w:ascii="Arial" w:hAnsi="Arial" w:cs="Arial"/>
          <w:color w:val="000000"/>
          <w:sz w:val="24"/>
          <w:szCs w:val="24"/>
        </w:rPr>
        <w:t>Lineamientos de Paridad</w:t>
      </w:r>
      <w:r w:rsidR="005B0264" w:rsidRPr="00F63477">
        <w:rPr>
          <w:rFonts w:ascii="Arial" w:hAnsi="Arial" w:cs="Arial"/>
          <w:color w:val="000000"/>
          <w:sz w:val="24"/>
          <w:szCs w:val="24"/>
        </w:rPr>
        <w:t xml:space="preserve"> que emita esta autoridad</w:t>
      </w:r>
      <w:r w:rsidRPr="00F63477">
        <w:rPr>
          <w:rFonts w:ascii="Arial" w:hAnsi="Arial" w:cs="Arial"/>
          <w:color w:val="000000"/>
          <w:sz w:val="24"/>
          <w:szCs w:val="24"/>
        </w:rPr>
        <w:t>.</w:t>
      </w:r>
    </w:p>
    <w:p w14:paraId="77FD4A60" w14:textId="77777777" w:rsidR="00134437" w:rsidRPr="00F63477" w:rsidRDefault="00134437" w:rsidP="00134437">
      <w:pPr>
        <w:pBdr>
          <w:top w:val="nil"/>
          <w:left w:val="nil"/>
          <w:bottom w:val="nil"/>
          <w:right w:val="nil"/>
          <w:between w:val="nil"/>
        </w:pBdr>
        <w:spacing w:after="0" w:line="240" w:lineRule="auto"/>
        <w:jc w:val="both"/>
        <w:rPr>
          <w:rFonts w:ascii="Arial" w:hAnsi="Arial" w:cs="Arial"/>
          <w:color w:val="000000"/>
          <w:sz w:val="24"/>
          <w:szCs w:val="24"/>
        </w:rPr>
      </w:pPr>
    </w:p>
    <w:p w14:paraId="51342ED2" w14:textId="5B78E4FF" w:rsidR="00D468C6" w:rsidRPr="00F63477" w:rsidRDefault="0027716C" w:rsidP="00D468C6">
      <w:pPr>
        <w:pBdr>
          <w:top w:val="nil"/>
          <w:left w:val="nil"/>
          <w:bottom w:val="nil"/>
          <w:right w:val="nil"/>
          <w:between w:val="nil"/>
        </w:pBd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F63477">
        <w:rPr>
          <w:rFonts w:ascii="Arial" w:hAnsi="Arial" w:cs="Arial"/>
          <w:b/>
          <w:bCs/>
          <w:sz w:val="24"/>
          <w:szCs w:val="24"/>
        </w:rPr>
        <w:t>10</w:t>
      </w:r>
      <w:r w:rsidRPr="00F63477">
        <w:rPr>
          <w:rFonts w:ascii="Arial" w:hAnsi="Arial" w:cs="Arial"/>
          <w:b/>
          <w:bCs/>
          <w:sz w:val="24"/>
          <w:szCs w:val="24"/>
        </w:rPr>
        <w:t xml:space="preserve">. </w:t>
      </w:r>
      <w:r w:rsidR="003037C3" w:rsidRPr="00F63477">
        <w:rPr>
          <w:rFonts w:ascii="Arial" w:hAnsi="Arial" w:cs="Arial"/>
          <w:b/>
          <w:bCs/>
          <w:sz w:val="24"/>
          <w:szCs w:val="24"/>
        </w:rPr>
        <w:t>–</w:t>
      </w:r>
      <w:r w:rsidRPr="00F63477">
        <w:rPr>
          <w:rFonts w:ascii="Arial" w:hAnsi="Arial" w:cs="Arial"/>
          <w:b/>
          <w:bCs/>
          <w:sz w:val="24"/>
          <w:szCs w:val="24"/>
        </w:rPr>
        <w:t xml:space="preserve"> </w:t>
      </w:r>
      <w:r w:rsidR="000E4373" w:rsidRPr="00F63477">
        <w:rPr>
          <w:rFonts w:ascii="Arial" w:hAnsi="Arial" w:cs="Arial"/>
          <w:sz w:val="24"/>
          <w:szCs w:val="24"/>
        </w:rPr>
        <w:t xml:space="preserve">En caso de que se advierta que existen indicios o evidencias que generen duda </w:t>
      </w:r>
      <w:r w:rsidR="00426804" w:rsidRPr="00F63477">
        <w:rPr>
          <w:rFonts w:ascii="Arial" w:hAnsi="Arial" w:cs="Arial"/>
          <w:sz w:val="24"/>
          <w:szCs w:val="24"/>
        </w:rPr>
        <w:t xml:space="preserve">razonable </w:t>
      </w:r>
      <w:r w:rsidR="000E4373" w:rsidRPr="00F63477">
        <w:rPr>
          <w:rFonts w:ascii="Arial" w:hAnsi="Arial" w:cs="Arial"/>
          <w:sz w:val="24"/>
          <w:szCs w:val="24"/>
        </w:rPr>
        <w:t xml:space="preserve">sobre la autenticidad de la </w:t>
      </w:r>
      <w:r w:rsidR="00DF663E">
        <w:rPr>
          <w:rFonts w:ascii="Arial" w:hAnsi="Arial" w:cs="Arial"/>
          <w:sz w:val="24"/>
          <w:szCs w:val="24"/>
        </w:rPr>
        <w:t xml:space="preserve">auto-identificación o </w:t>
      </w:r>
      <w:r w:rsidR="000E4373" w:rsidRPr="00F63477">
        <w:rPr>
          <w:rFonts w:ascii="Arial" w:hAnsi="Arial" w:cs="Arial"/>
          <w:sz w:val="24"/>
          <w:szCs w:val="24"/>
        </w:rPr>
        <w:t xml:space="preserve">autoadscripción correspondiente, y con la finalidad de </w:t>
      </w:r>
      <w:r w:rsidR="003C2602" w:rsidRPr="00F63477">
        <w:rPr>
          <w:rFonts w:ascii="Arial" w:hAnsi="Arial" w:cs="Arial"/>
          <w:sz w:val="24"/>
          <w:szCs w:val="24"/>
        </w:rPr>
        <w:t>evitar un fraude al ordenamiento jurídico y salvaguardar el derecho a la representación efectiva</w:t>
      </w:r>
      <w:r w:rsidR="000E4373" w:rsidRPr="00F63477">
        <w:rPr>
          <w:rFonts w:ascii="Arial" w:hAnsi="Arial" w:cs="Arial"/>
          <w:sz w:val="24"/>
          <w:szCs w:val="24"/>
        </w:rPr>
        <w:t xml:space="preserve">, se procederá a verificar que </w:t>
      </w:r>
      <w:r w:rsidR="003C2602">
        <w:rPr>
          <w:rFonts w:ascii="Arial" w:hAnsi="Arial" w:cs="Arial"/>
          <w:sz w:val="24"/>
          <w:szCs w:val="24"/>
        </w:rPr>
        <w:t>la autoadscripción</w:t>
      </w:r>
      <w:r w:rsidR="000E4373" w:rsidRPr="00F63477">
        <w:rPr>
          <w:rFonts w:ascii="Arial" w:hAnsi="Arial" w:cs="Arial"/>
          <w:sz w:val="24"/>
          <w:szCs w:val="24"/>
        </w:rPr>
        <w:t xml:space="preserve"> se encuentre libre de vicios, analizando la situación concreta a partir de los elementos que obren en el expediente sin imponer cargas adicionales a esa persona, generar actos de molestia en su contra o realizar diligencias que resulten discriminatorias</w:t>
      </w:r>
      <w:r w:rsidR="00BD4005" w:rsidRPr="00F63477">
        <w:rPr>
          <w:rFonts w:ascii="Arial" w:hAnsi="Arial" w:cs="Arial"/>
          <w:sz w:val="24"/>
          <w:szCs w:val="24"/>
        </w:rPr>
        <w:t>.</w:t>
      </w:r>
      <w:r w:rsidR="00D468C6" w:rsidRPr="00F63477">
        <w:rPr>
          <w:rFonts w:ascii="Arial" w:hAnsi="Arial" w:cs="Arial"/>
          <w:sz w:val="24"/>
          <w:szCs w:val="24"/>
        </w:rPr>
        <w:t xml:space="preserve"> </w:t>
      </w:r>
      <w:r w:rsidR="00DF663E">
        <w:rPr>
          <w:rFonts w:ascii="Arial" w:hAnsi="Arial" w:cs="Arial"/>
          <w:sz w:val="24"/>
          <w:szCs w:val="24"/>
        </w:rPr>
        <w:t>E</w:t>
      </w:r>
      <w:r w:rsidR="00D468C6" w:rsidRPr="00F63477">
        <w:rPr>
          <w:rFonts w:ascii="Arial" w:hAnsi="Arial" w:cs="Arial"/>
          <w:sz w:val="24"/>
          <w:szCs w:val="24"/>
        </w:rPr>
        <w:t>n todo caso, la carga recaerá sobre los partidos políticos o coaliciones.</w:t>
      </w:r>
    </w:p>
    <w:p w14:paraId="4AA36FD6" w14:textId="77777777" w:rsidR="000E4373" w:rsidRPr="00F63477" w:rsidRDefault="000E4373" w:rsidP="000E4373">
      <w:pPr>
        <w:pBdr>
          <w:top w:val="nil"/>
          <w:left w:val="nil"/>
          <w:bottom w:val="nil"/>
          <w:right w:val="nil"/>
          <w:between w:val="nil"/>
        </w:pBdr>
        <w:spacing w:after="0" w:line="240" w:lineRule="auto"/>
        <w:jc w:val="both"/>
        <w:rPr>
          <w:rFonts w:ascii="Arial" w:hAnsi="Arial" w:cs="Arial"/>
          <w:sz w:val="24"/>
          <w:szCs w:val="24"/>
        </w:rPr>
      </w:pPr>
    </w:p>
    <w:p w14:paraId="7B06301E" w14:textId="59B63CF0" w:rsidR="000E4373" w:rsidRPr="00F63477" w:rsidRDefault="000E4373" w:rsidP="000E4373">
      <w:pPr>
        <w:pBdr>
          <w:top w:val="nil"/>
          <w:left w:val="nil"/>
          <w:bottom w:val="nil"/>
          <w:right w:val="nil"/>
          <w:between w:val="nil"/>
        </w:pBdr>
        <w:spacing w:after="0" w:line="240" w:lineRule="auto"/>
        <w:jc w:val="both"/>
        <w:rPr>
          <w:rFonts w:ascii="Arial" w:hAnsi="Arial" w:cs="Arial"/>
          <w:sz w:val="24"/>
          <w:szCs w:val="24"/>
        </w:rPr>
      </w:pPr>
      <w:r w:rsidRPr="00F63477">
        <w:rPr>
          <w:rFonts w:ascii="Arial" w:hAnsi="Arial" w:cs="Arial"/>
          <w:sz w:val="24"/>
          <w:szCs w:val="24"/>
        </w:rPr>
        <w:t xml:space="preserve">Se entenderá por autoadscripción no legítima la manifestada por sujetos que se quieran situar en </w:t>
      </w:r>
      <w:r w:rsidR="00DF663E">
        <w:rPr>
          <w:rFonts w:ascii="Arial" w:hAnsi="Arial" w:cs="Arial"/>
          <w:sz w:val="24"/>
          <w:szCs w:val="24"/>
        </w:rPr>
        <w:t>cierta</w:t>
      </w:r>
      <w:r w:rsidRPr="00F63477">
        <w:rPr>
          <w:rFonts w:ascii="Arial" w:hAnsi="Arial" w:cs="Arial"/>
          <w:sz w:val="24"/>
          <w:szCs w:val="24"/>
        </w:rPr>
        <w:t xml:space="preserve"> condición, con el propósito de obtener una ventaja indebida, al reclamar para sí </w:t>
      </w:r>
      <w:r w:rsidR="00DF663E">
        <w:rPr>
          <w:rFonts w:ascii="Arial" w:hAnsi="Arial" w:cs="Arial"/>
          <w:sz w:val="24"/>
          <w:szCs w:val="24"/>
        </w:rPr>
        <w:t xml:space="preserve">espacio reservados a los grupos en situación de vulnerabilidad. </w:t>
      </w:r>
    </w:p>
    <w:p w14:paraId="17906531" w14:textId="77777777" w:rsidR="008745B8" w:rsidRPr="00F63477" w:rsidRDefault="008745B8" w:rsidP="008745B8">
      <w:pPr>
        <w:pBdr>
          <w:top w:val="nil"/>
          <w:left w:val="nil"/>
          <w:bottom w:val="nil"/>
          <w:right w:val="nil"/>
          <w:between w:val="nil"/>
        </w:pBdr>
        <w:spacing w:after="0" w:line="240" w:lineRule="auto"/>
        <w:jc w:val="both"/>
        <w:rPr>
          <w:rFonts w:ascii="Arial" w:hAnsi="Arial" w:cs="Arial"/>
          <w:color w:val="000000"/>
          <w:sz w:val="24"/>
          <w:szCs w:val="24"/>
        </w:rPr>
      </w:pPr>
    </w:p>
    <w:p w14:paraId="1986D348" w14:textId="19BF622D" w:rsidR="008745B8" w:rsidRPr="00F63477" w:rsidRDefault="008745B8" w:rsidP="008745B8">
      <w:pPr>
        <w:pBdr>
          <w:top w:val="nil"/>
          <w:left w:val="nil"/>
          <w:bottom w:val="nil"/>
          <w:right w:val="nil"/>
          <w:between w:val="nil"/>
        </w:pBdr>
        <w:spacing w:after="0" w:line="240" w:lineRule="auto"/>
        <w:jc w:val="both"/>
        <w:rPr>
          <w:rFonts w:ascii="Arial" w:hAnsi="Arial" w:cs="Arial"/>
          <w:color w:val="000000"/>
          <w:sz w:val="24"/>
          <w:szCs w:val="24"/>
        </w:rPr>
      </w:pPr>
      <w:r w:rsidRPr="00F63477">
        <w:rPr>
          <w:rFonts w:ascii="Arial" w:hAnsi="Arial" w:cs="Arial"/>
          <w:b/>
          <w:bCs/>
          <w:color w:val="000000"/>
          <w:sz w:val="24"/>
          <w:szCs w:val="24"/>
        </w:rPr>
        <w:t>Artículo 1</w:t>
      </w:r>
      <w:r w:rsidR="00F63477">
        <w:rPr>
          <w:rFonts w:ascii="Arial" w:hAnsi="Arial" w:cs="Arial"/>
          <w:b/>
          <w:bCs/>
          <w:color w:val="000000"/>
          <w:sz w:val="24"/>
          <w:szCs w:val="24"/>
        </w:rPr>
        <w:t>1</w:t>
      </w:r>
      <w:r w:rsidRPr="00F63477">
        <w:rPr>
          <w:rFonts w:ascii="Arial" w:hAnsi="Arial" w:cs="Arial"/>
          <w:b/>
          <w:bCs/>
          <w:color w:val="000000"/>
          <w:sz w:val="24"/>
          <w:szCs w:val="24"/>
        </w:rPr>
        <w:t xml:space="preserve">. - </w:t>
      </w:r>
      <w:r w:rsidRPr="00F63477">
        <w:rPr>
          <w:rFonts w:ascii="Arial" w:hAnsi="Arial" w:cs="Arial"/>
          <w:color w:val="000000"/>
          <w:sz w:val="24"/>
          <w:szCs w:val="24"/>
        </w:rPr>
        <w:t>Únicamente en caso de que existan indicios o evidencias objetivas e idóneas de un fraude a la ley por parte de una persona que manifiesta auto-identificarse como LGBTTTIQA+, con el objeto de salvaguardar el derecho a una representación política efectiva y visible, el Consejo General recibirá y valorará los medios de prueba que se alleguen, oirá a la persona involucrada, y resolverá lo que corresponda, sin imponer cargas adicionales a esa persona, generar actos de molestia en su contra o realizar diligencias que resulten discriminatorias.</w:t>
      </w:r>
    </w:p>
    <w:p w14:paraId="646439C3" w14:textId="77777777" w:rsidR="008745B8" w:rsidRPr="00F63477" w:rsidRDefault="008745B8" w:rsidP="008745B8">
      <w:pPr>
        <w:pBdr>
          <w:top w:val="nil"/>
          <w:left w:val="nil"/>
          <w:bottom w:val="nil"/>
          <w:right w:val="nil"/>
          <w:between w:val="nil"/>
        </w:pBdr>
        <w:spacing w:after="0" w:line="240" w:lineRule="auto"/>
        <w:jc w:val="both"/>
        <w:rPr>
          <w:rFonts w:ascii="Arial" w:hAnsi="Arial" w:cs="Arial"/>
          <w:color w:val="000000"/>
          <w:sz w:val="24"/>
          <w:szCs w:val="24"/>
        </w:rPr>
      </w:pPr>
    </w:p>
    <w:p w14:paraId="3CA210F1" w14:textId="6DC25AC0" w:rsidR="008745B8" w:rsidRPr="00F63477" w:rsidRDefault="008745B8" w:rsidP="00134437">
      <w:pPr>
        <w:pBdr>
          <w:top w:val="nil"/>
          <w:left w:val="nil"/>
          <w:bottom w:val="nil"/>
          <w:right w:val="nil"/>
          <w:between w:val="nil"/>
        </w:pBdr>
        <w:spacing w:after="0" w:line="240" w:lineRule="auto"/>
        <w:jc w:val="both"/>
        <w:rPr>
          <w:rFonts w:ascii="Arial" w:hAnsi="Arial" w:cs="Arial"/>
          <w:color w:val="000000"/>
          <w:sz w:val="24"/>
          <w:szCs w:val="24"/>
        </w:rPr>
      </w:pPr>
      <w:r w:rsidRPr="00F63477">
        <w:rPr>
          <w:rFonts w:ascii="Arial" w:hAnsi="Arial" w:cs="Arial"/>
          <w:color w:val="000000"/>
          <w:sz w:val="24"/>
          <w:szCs w:val="24"/>
        </w:rPr>
        <w:t>En todo caso, las actuaciones del Instituto deberán estar guiadas hacia el respeto del derecho a la identidad sexual y de género de las personas postuladas.</w:t>
      </w:r>
    </w:p>
    <w:p w14:paraId="5E33D10F" w14:textId="77777777" w:rsidR="000E4373" w:rsidRPr="00F63477" w:rsidRDefault="000E4373" w:rsidP="00134437">
      <w:pPr>
        <w:pBdr>
          <w:top w:val="nil"/>
          <w:left w:val="nil"/>
          <w:bottom w:val="nil"/>
          <w:right w:val="nil"/>
          <w:between w:val="nil"/>
        </w:pBdr>
        <w:spacing w:after="0" w:line="240" w:lineRule="auto"/>
        <w:jc w:val="both"/>
        <w:rPr>
          <w:rFonts w:ascii="Arial" w:hAnsi="Arial" w:cs="Arial"/>
          <w:color w:val="000000"/>
          <w:sz w:val="24"/>
          <w:szCs w:val="24"/>
        </w:rPr>
      </w:pPr>
    </w:p>
    <w:p w14:paraId="0000000F" w14:textId="7929BB13" w:rsidR="0088113B" w:rsidRPr="00F63477" w:rsidRDefault="0027716C" w:rsidP="00134437">
      <w:pPr>
        <w:pBdr>
          <w:top w:val="nil"/>
          <w:left w:val="nil"/>
          <w:bottom w:val="nil"/>
          <w:right w:val="nil"/>
          <w:between w:val="nil"/>
        </w:pBdr>
        <w:spacing w:after="0" w:line="240" w:lineRule="auto"/>
        <w:jc w:val="both"/>
        <w:rPr>
          <w:rFonts w:ascii="Arial" w:hAnsi="Arial" w:cs="Arial"/>
          <w:sz w:val="24"/>
          <w:szCs w:val="24"/>
        </w:rPr>
      </w:pPr>
      <w:r w:rsidRPr="00F63477">
        <w:rPr>
          <w:rFonts w:ascii="Arial" w:hAnsi="Arial" w:cs="Arial"/>
          <w:b/>
          <w:bCs/>
          <w:sz w:val="24"/>
          <w:szCs w:val="24"/>
        </w:rPr>
        <w:t>Artículo 1</w:t>
      </w:r>
      <w:r w:rsidR="00F63477">
        <w:rPr>
          <w:rFonts w:ascii="Arial" w:hAnsi="Arial" w:cs="Arial"/>
          <w:b/>
          <w:bCs/>
          <w:sz w:val="24"/>
          <w:szCs w:val="24"/>
        </w:rPr>
        <w:t>2</w:t>
      </w:r>
      <w:r w:rsidRPr="00F63477">
        <w:rPr>
          <w:rFonts w:ascii="Arial" w:hAnsi="Arial" w:cs="Arial"/>
          <w:b/>
          <w:bCs/>
          <w:sz w:val="24"/>
          <w:szCs w:val="24"/>
        </w:rPr>
        <w:t xml:space="preserve">. - </w:t>
      </w:r>
      <w:r w:rsidR="00AD6E8D" w:rsidRPr="00F63477">
        <w:rPr>
          <w:rFonts w:ascii="Arial" w:hAnsi="Arial" w:cs="Arial"/>
          <w:sz w:val="24"/>
          <w:szCs w:val="24"/>
        </w:rPr>
        <w:t xml:space="preserve">Las candidaturas registradas al amparo de alguna de las acciones afirmativas aprobadas </w:t>
      </w:r>
      <w:r w:rsidR="0026683B" w:rsidRPr="00F63477">
        <w:rPr>
          <w:rFonts w:ascii="Arial" w:hAnsi="Arial" w:cs="Arial"/>
          <w:sz w:val="24"/>
          <w:szCs w:val="24"/>
        </w:rPr>
        <w:t xml:space="preserve">en estos Lineamientos, </w:t>
      </w:r>
      <w:r w:rsidR="00AD6E8D" w:rsidRPr="00F63477">
        <w:rPr>
          <w:rFonts w:ascii="Arial" w:hAnsi="Arial" w:cs="Arial"/>
          <w:sz w:val="24"/>
          <w:szCs w:val="24"/>
        </w:rPr>
        <w:t xml:space="preserve">no podrán solicitar que se reserven los datos respecto al tipo de acción afirmativa al que pertenecen las personas candidatas, al ser su finalidad </w:t>
      </w:r>
      <w:r w:rsidR="0026683B" w:rsidRPr="00F63477">
        <w:rPr>
          <w:rFonts w:ascii="Arial" w:hAnsi="Arial" w:cs="Arial"/>
          <w:sz w:val="24"/>
          <w:szCs w:val="24"/>
        </w:rPr>
        <w:t xml:space="preserve">la de </w:t>
      </w:r>
      <w:r w:rsidR="00AD6E8D" w:rsidRPr="00F63477">
        <w:rPr>
          <w:rFonts w:ascii="Arial" w:hAnsi="Arial" w:cs="Arial"/>
          <w:sz w:val="24"/>
          <w:szCs w:val="24"/>
        </w:rPr>
        <w:t>lograr la visibilidad y representación efectiva de los grupos a los que pertenecen, además de tratarse de información que reviste un interés público superior de la sociedad, tal como se determinó por el Instituo Nacional de Acceso a la Información en las resoluciones identificadas con las claves RRA 10703/21 y RRA 11955/211.</w:t>
      </w:r>
    </w:p>
    <w:p w14:paraId="2F1E4A1B" w14:textId="77777777" w:rsidR="00134437" w:rsidRPr="00F63477" w:rsidRDefault="00134437" w:rsidP="00984050">
      <w:pPr>
        <w:spacing w:after="0" w:line="240" w:lineRule="auto"/>
        <w:jc w:val="both"/>
        <w:rPr>
          <w:rFonts w:ascii="Arial" w:hAnsi="Arial" w:cs="Arial"/>
          <w:b/>
          <w:sz w:val="24"/>
          <w:szCs w:val="24"/>
        </w:rPr>
      </w:pPr>
    </w:p>
    <w:p w14:paraId="00000010" w14:textId="5D4DA67F" w:rsidR="0088113B" w:rsidRPr="00F63477" w:rsidRDefault="0027716C" w:rsidP="00984050">
      <w:pPr>
        <w:spacing w:after="0" w:line="240" w:lineRule="auto"/>
        <w:jc w:val="both"/>
        <w:rPr>
          <w:rFonts w:ascii="Arial" w:hAnsi="Arial" w:cs="Arial"/>
          <w:sz w:val="24"/>
          <w:szCs w:val="24"/>
        </w:rPr>
      </w:pPr>
      <w:r w:rsidRPr="00F63477">
        <w:rPr>
          <w:rFonts w:ascii="Arial" w:hAnsi="Arial" w:cs="Arial"/>
          <w:b/>
          <w:bCs/>
          <w:sz w:val="24"/>
          <w:szCs w:val="24"/>
        </w:rPr>
        <w:t>Artículo 1</w:t>
      </w:r>
      <w:r w:rsidR="00F63477">
        <w:rPr>
          <w:rFonts w:ascii="Arial" w:hAnsi="Arial" w:cs="Arial"/>
          <w:b/>
          <w:bCs/>
          <w:sz w:val="24"/>
          <w:szCs w:val="24"/>
        </w:rPr>
        <w:t>3</w:t>
      </w:r>
      <w:r w:rsidRPr="00F63477">
        <w:rPr>
          <w:rFonts w:ascii="Arial" w:hAnsi="Arial" w:cs="Arial"/>
          <w:b/>
          <w:bCs/>
          <w:sz w:val="24"/>
          <w:szCs w:val="24"/>
        </w:rPr>
        <w:t xml:space="preserve">. - </w:t>
      </w:r>
      <w:r w:rsidR="003E56F5" w:rsidRPr="00F63477">
        <w:rPr>
          <w:rFonts w:ascii="Arial" w:hAnsi="Arial" w:cs="Arial"/>
          <w:sz w:val="24"/>
          <w:szCs w:val="24"/>
        </w:rPr>
        <w:t xml:space="preserve">Los sujetos obligados y las autoridades correspondientes, en el ámbito de sus competencias, deberán asegurarse que las personas electas para </w:t>
      </w:r>
      <w:r w:rsidR="00134437" w:rsidRPr="00F63477">
        <w:rPr>
          <w:rFonts w:ascii="Arial" w:hAnsi="Arial" w:cs="Arial"/>
          <w:sz w:val="24"/>
          <w:szCs w:val="24"/>
        </w:rPr>
        <w:t xml:space="preserve">las </w:t>
      </w:r>
      <w:r w:rsidR="003E56F5" w:rsidRPr="00F63477">
        <w:rPr>
          <w:rFonts w:ascii="Arial" w:hAnsi="Arial" w:cs="Arial"/>
          <w:sz w:val="24"/>
          <w:szCs w:val="24"/>
        </w:rPr>
        <w:t xml:space="preserve">Diputaciones, </w:t>
      </w:r>
      <w:r w:rsidR="00DF663E">
        <w:rPr>
          <w:rFonts w:ascii="Arial" w:hAnsi="Arial" w:cs="Arial"/>
          <w:sz w:val="24"/>
          <w:szCs w:val="24"/>
        </w:rPr>
        <w:t>pertenecientes</w:t>
      </w:r>
      <w:r w:rsidR="003E56F5" w:rsidRPr="00F63477">
        <w:rPr>
          <w:rFonts w:ascii="Arial" w:hAnsi="Arial" w:cs="Arial"/>
          <w:sz w:val="24"/>
          <w:szCs w:val="24"/>
        </w:rPr>
        <w:t xml:space="preserve"> de los grupos en situación de vulnerabilidad ejerzan su mandato de modo efectivo, pleno y sin discriminación alguna.</w:t>
      </w:r>
    </w:p>
    <w:p w14:paraId="761C5AEF" w14:textId="4FBFCDA6" w:rsidR="00134437" w:rsidRPr="00F63477" w:rsidRDefault="00134437" w:rsidP="00984050">
      <w:pPr>
        <w:spacing w:after="0" w:line="240" w:lineRule="auto"/>
        <w:jc w:val="both"/>
        <w:rPr>
          <w:rFonts w:ascii="Arial" w:hAnsi="Arial" w:cs="Arial"/>
          <w:b/>
          <w:sz w:val="24"/>
          <w:szCs w:val="24"/>
        </w:rPr>
      </w:pPr>
    </w:p>
    <w:p w14:paraId="598FBEFB" w14:textId="00A6A8CC" w:rsidR="0026683B" w:rsidRPr="00F63477" w:rsidRDefault="00C94BDA" w:rsidP="00426804">
      <w:pPr>
        <w:spacing w:after="0" w:line="240" w:lineRule="auto"/>
        <w:jc w:val="center"/>
        <w:rPr>
          <w:rFonts w:ascii="Arial" w:hAnsi="Arial" w:cs="Arial"/>
          <w:b/>
          <w:sz w:val="24"/>
          <w:szCs w:val="24"/>
        </w:rPr>
      </w:pPr>
      <w:r w:rsidRPr="00F63477">
        <w:rPr>
          <w:rFonts w:ascii="Arial" w:hAnsi="Arial" w:cs="Arial"/>
          <w:b/>
          <w:sz w:val="24"/>
          <w:szCs w:val="24"/>
        </w:rPr>
        <w:t xml:space="preserve">Título </w:t>
      </w:r>
      <w:r>
        <w:rPr>
          <w:rFonts w:ascii="Arial" w:hAnsi="Arial" w:cs="Arial"/>
          <w:b/>
          <w:sz w:val="24"/>
          <w:szCs w:val="24"/>
        </w:rPr>
        <w:t>S</w:t>
      </w:r>
      <w:r w:rsidRPr="00F63477">
        <w:rPr>
          <w:rFonts w:ascii="Arial" w:hAnsi="Arial" w:cs="Arial"/>
          <w:b/>
          <w:sz w:val="24"/>
          <w:szCs w:val="24"/>
        </w:rPr>
        <w:t>egundo</w:t>
      </w:r>
    </w:p>
    <w:p w14:paraId="71B9A780" w14:textId="7B6D06D4" w:rsidR="0026683B" w:rsidRPr="00F63477" w:rsidRDefault="00C94BDA" w:rsidP="00F63477">
      <w:pPr>
        <w:jc w:val="center"/>
        <w:rPr>
          <w:rFonts w:ascii="Arial" w:hAnsi="Arial" w:cs="Arial"/>
          <w:b/>
          <w:sz w:val="24"/>
          <w:szCs w:val="24"/>
        </w:rPr>
      </w:pPr>
      <w:r w:rsidRPr="00F63477">
        <w:rPr>
          <w:rFonts w:ascii="Arial" w:hAnsi="Arial" w:cs="Arial"/>
          <w:b/>
          <w:sz w:val="24"/>
          <w:szCs w:val="24"/>
        </w:rPr>
        <w:t xml:space="preserve">De la postulación y </w:t>
      </w:r>
      <w:r w:rsidRPr="00F63477">
        <w:rPr>
          <w:rFonts w:ascii="Arial" w:hAnsi="Arial" w:cs="Arial"/>
          <w:b/>
          <w:bCs/>
          <w:sz w:val="24"/>
          <w:szCs w:val="24"/>
        </w:rPr>
        <w:t xml:space="preserve">verificación de pertenencia o </w:t>
      </w:r>
      <w:proofErr w:type="spellStart"/>
      <w:r w:rsidRPr="00F63477">
        <w:rPr>
          <w:rFonts w:ascii="Arial" w:hAnsi="Arial" w:cs="Arial"/>
          <w:b/>
          <w:bCs/>
          <w:sz w:val="24"/>
          <w:szCs w:val="24"/>
        </w:rPr>
        <w:t>autoadscripción</w:t>
      </w:r>
      <w:proofErr w:type="spellEnd"/>
      <w:r w:rsidRPr="00F63477">
        <w:rPr>
          <w:rFonts w:ascii="Arial" w:hAnsi="Arial" w:cs="Arial"/>
          <w:b/>
          <w:bCs/>
          <w:sz w:val="24"/>
          <w:szCs w:val="24"/>
        </w:rPr>
        <w:t xml:space="preserve"> a grupos en situación de vul</w:t>
      </w:r>
      <w:r>
        <w:rPr>
          <w:rFonts w:ascii="Arial" w:hAnsi="Arial" w:cs="Arial"/>
          <w:b/>
          <w:bCs/>
          <w:sz w:val="24"/>
          <w:szCs w:val="24"/>
        </w:rPr>
        <w:t>ne</w:t>
      </w:r>
      <w:r w:rsidRPr="00F63477">
        <w:rPr>
          <w:rFonts w:ascii="Arial" w:hAnsi="Arial" w:cs="Arial"/>
          <w:b/>
          <w:bCs/>
          <w:sz w:val="24"/>
          <w:szCs w:val="24"/>
        </w:rPr>
        <w:t>rabilidad</w:t>
      </w:r>
    </w:p>
    <w:p w14:paraId="47CD3D3C" w14:textId="062B5EBC" w:rsidR="00123E22" w:rsidRPr="00F63477" w:rsidRDefault="008E780C" w:rsidP="00123E22">
      <w:pPr>
        <w:spacing w:after="0" w:line="240" w:lineRule="auto"/>
        <w:jc w:val="center"/>
        <w:rPr>
          <w:rFonts w:ascii="Arial" w:hAnsi="Arial" w:cs="Arial"/>
          <w:b/>
          <w:sz w:val="24"/>
          <w:szCs w:val="24"/>
        </w:rPr>
      </w:pPr>
      <w:r w:rsidRPr="00F63477">
        <w:rPr>
          <w:rFonts w:ascii="Arial" w:hAnsi="Arial" w:cs="Arial"/>
          <w:b/>
          <w:sz w:val="24"/>
          <w:szCs w:val="24"/>
        </w:rPr>
        <w:t xml:space="preserve">Capítulo </w:t>
      </w:r>
      <w:r>
        <w:rPr>
          <w:rFonts w:ascii="Arial" w:hAnsi="Arial" w:cs="Arial"/>
          <w:b/>
          <w:sz w:val="24"/>
          <w:szCs w:val="24"/>
        </w:rPr>
        <w:t>P</w:t>
      </w:r>
      <w:r w:rsidRPr="00F63477">
        <w:rPr>
          <w:rFonts w:ascii="Arial" w:hAnsi="Arial" w:cs="Arial"/>
          <w:b/>
          <w:sz w:val="24"/>
          <w:szCs w:val="24"/>
        </w:rPr>
        <w:t>rimero</w:t>
      </w:r>
    </w:p>
    <w:p w14:paraId="6AD8BED5" w14:textId="7B2F2318" w:rsidR="00123E22" w:rsidRPr="00F63477" w:rsidRDefault="008E780C" w:rsidP="0026683B">
      <w:pPr>
        <w:spacing w:after="0" w:line="240" w:lineRule="auto"/>
        <w:jc w:val="center"/>
        <w:rPr>
          <w:rFonts w:ascii="Arial" w:hAnsi="Arial" w:cs="Arial"/>
          <w:b/>
          <w:sz w:val="24"/>
          <w:szCs w:val="24"/>
        </w:rPr>
      </w:pPr>
      <w:r w:rsidRPr="00F63477">
        <w:rPr>
          <w:rFonts w:ascii="Arial" w:hAnsi="Arial" w:cs="Arial"/>
          <w:b/>
          <w:sz w:val="24"/>
          <w:szCs w:val="24"/>
        </w:rPr>
        <w:t xml:space="preserve">De la forma de postulación </w:t>
      </w:r>
    </w:p>
    <w:p w14:paraId="18FE40F5" w14:textId="77777777" w:rsidR="00123E22" w:rsidRPr="00F63477" w:rsidRDefault="00123E22" w:rsidP="00123E22">
      <w:pPr>
        <w:spacing w:after="0" w:line="240" w:lineRule="auto"/>
        <w:jc w:val="center"/>
        <w:rPr>
          <w:rFonts w:ascii="Arial" w:hAnsi="Arial" w:cs="Arial"/>
          <w:b/>
          <w:sz w:val="24"/>
          <w:szCs w:val="24"/>
        </w:rPr>
      </w:pPr>
    </w:p>
    <w:p w14:paraId="5DF11167" w14:textId="10948F3F"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Artículo 1</w:t>
      </w:r>
      <w:r w:rsidR="00F63477">
        <w:rPr>
          <w:rFonts w:ascii="Arial" w:hAnsi="Arial" w:cs="Arial"/>
          <w:b/>
          <w:bCs/>
          <w:sz w:val="24"/>
          <w:szCs w:val="24"/>
        </w:rPr>
        <w:t>4</w:t>
      </w:r>
      <w:r w:rsidRPr="00F63477">
        <w:rPr>
          <w:rFonts w:ascii="Arial" w:hAnsi="Arial" w:cs="Arial"/>
          <w:b/>
          <w:bCs/>
          <w:sz w:val="24"/>
          <w:szCs w:val="24"/>
        </w:rPr>
        <w:t xml:space="preserve">. - </w:t>
      </w:r>
      <w:r w:rsidRPr="00F63477">
        <w:rPr>
          <w:rFonts w:ascii="Arial" w:hAnsi="Arial" w:cs="Arial"/>
          <w:bCs/>
          <w:sz w:val="24"/>
          <w:szCs w:val="24"/>
        </w:rPr>
        <w:t xml:space="preserve">De las acciones afirmativas reguladas por este Título, los partidos políticos deberán postular al menos una fórmula a diputaciones por mayoría relativa de </w:t>
      </w:r>
      <w:r w:rsidR="00426804" w:rsidRPr="00F63477">
        <w:rPr>
          <w:rFonts w:ascii="Arial" w:hAnsi="Arial" w:cs="Arial"/>
          <w:bCs/>
          <w:sz w:val="24"/>
          <w:szCs w:val="24"/>
        </w:rPr>
        <w:t>cada una de las</w:t>
      </w:r>
      <w:r w:rsidRPr="00F63477">
        <w:rPr>
          <w:rFonts w:ascii="Arial" w:hAnsi="Arial" w:cs="Arial"/>
          <w:bCs/>
          <w:sz w:val="24"/>
          <w:szCs w:val="24"/>
        </w:rPr>
        <w:t xml:space="preserve"> siguientes opciones: 1) Candidaturas de personas LGBTTTIQA+, 2) Candidaturas de personas con discapacidad, </w:t>
      </w:r>
      <w:r w:rsidR="00426804" w:rsidRPr="00F63477">
        <w:rPr>
          <w:rFonts w:ascii="Arial" w:hAnsi="Arial" w:cs="Arial"/>
          <w:bCs/>
          <w:sz w:val="24"/>
          <w:szCs w:val="24"/>
        </w:rPr>
        <w:t>y</w:t>
      </w:r>
      <w:r w:rsidRPr="00F63477">
        <w:rPr>
          <w:rFonts w:ascii="Arial" w:hAnsi="Arial" w:cs="Arial"/>
          <w:bCs/>
          <w:sz w:val="24"/>
          <w:szCs w:val="24"/>
        </w:rPr>
        <w:t xml:space="preserve"> 3) Candidaturas de personas jovénes, conforme a las reglas establecidas en los capítulos segundo, tercero y cuarto, sin perjuicio de que puedan postular más candidaturas bajo este principio.</w:t>
      </w:r>
    </w:p>
    <w:p w14:paraId="298C3613" w14:textId="03034582" w:rsidR="00426804" w:rsidRPr="00F63477" w:rsidRDefault="00426804" w:rsidP="00123E22">
      <w:pPr>
        <w:spacing w:after="0" w:line="240" w:lineRule="auto"/>
        <w:jc w:val="both"/>
        <w:rPr>
          <w:rFonts w:ascii="Arial" w:hAnsi="Arial" w:cs="Arial"/>
          <w:bCs/>
          <w:sz w:val="24"/>
          <w:szCs w:val="24"/>
        </w:rPr>
      </w:pPr>
    </w:p>
    <w:p w14:paraId="2F8E2E18" w14:textId="207873A8" w:rsidR="00426804" w:rsidRPr="00F63477" w:rsidRDefault="00426804" w:rsidP="00F63477">
      <w:pPr>
        <w:pBdr>
          <w:top w:val="nil"/>
          <w:left w:val="nil"/>
          <w:bottom w:val="nil"/>
          <w:right w:val="nil"/>
          <w:between w:val="nil"/>
        </w:pBdr>
        <w:spacing w:after="0" w:line="240" w:lineRule="auto"/>
        <w:jc w:val="both"/>
        <w:rPr>
          <w:rFonts w:ascii="Arial" w:hAnsi="Arial" w:cs="Arial"/>
          <w:color w:val="000000"/>
          <w:sz w:val="24"/>
          <w:szCs w:val="24"/>
        </w:rPr>
      </w:pPr>
      <w:r w:rsidRPr="00F63477">
        <w:rPr>
          <w:rFonts w:ascii="Arial" w:hAnsi="Arial" w:cs="Arial"/>
          <w:b/>
          <w:bCs/>
          <w:sz w:val="24"/>
          <w:szCs w:val="24"/>
        </w:rPr>
        <w:t>Artículo 1</w:t>
      </w:r>
      <w:r w:rsidR="00F63477">
        <w:rPr>
          <w:rFonts w:ascii="Arial" w:hAnsi="Arial" w:cs="Arial"/>
          <w:b/>
          <w:bCs/>
          <w:sz w:val="24"/>
          <w:szCs w:val="24"/>
        </w:rPr>
        <w:t>5</w:t>
      </w:r>
      <w:r w:rsidRPr="00F63477">
        <w:rPr>
          <w:rFonts w:ascii="Arial" w:hAnsi="Arial" w:cs="Arial"/>
          <w:b/>
          <w:bCs/>
          <w:sz w:val="24"/>
          <w:szCs w:val="24"/>
        </w:rPr>
        <w:t xml:space="preserve">. – </w:t>
      </w:r>
      <w:r w:rsidRPr="00F63477">
        <w:rPr>
          <w:rFonts w:ascii="Arial" w:hAnsi="Arial" w:cs="Arial"/>
          <w:sz w:val="24"/>
          <w:szCs w:val="24"/>
        </w:rPr>
        <w:t>L</w:t>
      </w:r>
      <w:r w:rsidRPr="00F63477">
        <w:rPr>
          <w:rFonts w:ascii="Arial" w:hAnsi="Arial" w:cs="Arial"/>
          <w:bCs/>
          <w:sz w:val="24"/>
          <w:szCs w:val="24"/>
        </w:rPr>
        <w:t xml:space="preserve">os partidos políticos </w:t>
      </w:r>
      <w:r w:rsidRPr="00F63477">
        <w:rPr>
          <w:rFonts w:ascii="Arial" w:hAnsi="Arial" w:cs="Arial"/>
          <w:color w:val="000000"/>
          <w:sz w:val="24"/>
          <w:szCs w:val="24"/>
        </w:rPr>
        <w:t>y/o coaliciones</w:t>
      </w:r>
      <w:r w:rsidRPr="00F63477">
        <w:rPr>
          <w:rFonts w:ascii="Arial" w:hAnsi="Arial" w:cs="Arial"/>
          <w:bCs/>
          <w:sz w:val="24"/>
          <w:szCs w:val="24"/>
        </w:rPr>
        <w:t xml:space="preserve"> deberán postular diputaciones en </w:t>
      </w:r>
      <w:r w:rsidRPr="00F63477">
        <w:rPr>
          <w:rFonts w:ascii="Arial" w:hAnsi="Arial" w:cs="Arial"/>
          <w:color w:val="000000"/>
          <w:sz w:val="24"/>
          <w:szCs w:val="24"/>
        </w:rPr>
        <w:t xml:space="preserve">la vía de representación proporcional ordinaria, presentando dentro de ambas listas, al menos una fórmula </w:t>
      </w:r>
      <w:r w:rsidRPr="00F63477">
        <w:rPr>
          <w:rFonts w:ascii="Arial" w:hAnsi="Arial" w:cs="Arial"/>
          <w:bCs/>
          <w:sz w:val="24"/>
          <w:szCs w:val="24"/>
        </w:rPr>
        <w:t>de cada una de las siguientes opciones: 1) Candidaturas de personas LGBTTTIQA+, 2) Candidaturas de personas con discapacidad, y 3) Candidaturas de personas jovénes, conforme a las reglas establecidas en los capítulos segundo, tercero y cuarto.</w:t>
      </w:r>
    </w:p>
    <w:p w14:paraId="043585B2" w14:textId="77777777" w:rsidR="00123E22" w:rsidRPr="00F63477" w:rsidRDefault="00123E22" w:rsidP="00123E22">
      <w:pPr>
        <w:spacing w:after="0" w:line="240" w:lineRule="auto"/>
        <w:jc w:val="both"/>
        <w:rPr>
          <w:rFonts w:ascii="Arial" w:hAnsi="Arial" w:cs="Arial"/>
          <w:bCs/>
          <w:sz w:val="24"/>
          <w:szCs w:val="24"/>
        </w:rPr>
      </w:pPr>
    </w:p>
    <w:p w14:paraId="1456B903" w14:textId="157E7853"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
          <w:bCs/>
          <w:sz w:val="24"/>
          <w:szCs w:val="24"/>
        </w:rPr>
        <w:t>Artículo 1</w:t>
      </w:r>
      <w:r w:rsidR="00F63477">
        <w:rPr>
          <w:rFonts w:ascii="Arial" w:hAnsi="Arial" w:cs="Arial"/>
          <w:b/>
          <w:bCs/>
          <w:sz w:val="24"/>
          <w:szCs w:val="24"/>
        </w:rPr>
        <w:t>6</w:t>
      </w:r>
      <w:r w:rsidRPr="00F63477">
        <w:rPr>
          <w:rFonts w:ascii="Arial" w:hAnsi="Arial" w:cs="Arial"/>
          <w:b/>
          <w:bCs/>
          <w:sz w:val="24"/>
          <w:szCs w:val="24"/>
        </w:rPr>
        <w:t xml:space="preserve">. </w:t>
      </w:r>
      <w:r w:rsidR="00426804" w:rsidRPr="00F63477">
        <w:rPr>
          <w:rFonts w:ascii="Arial" w:hAnsi="Arial" w:cs="Arial"/>
          <w:b/>
          <w:bCs/>
          <w:sz w:val="24"/>
          <w:szCs w:val="24"/>
        </w:rPr>
        <w:t>–</w:t>
      </w:r>
      <w:r w:rsidRPr="00F63477">
        <w:rPr>
          <w:rFonts w:ascii="Arial" w:hAnsi="Arial" w:cs="Arial"/>
          <w:b/>
          <w:bCs/>
          <w:sz w:val="24"/>
          <w:szCs w:val="24"/>
        </w:rPr>
        <w:t xml:space="preserve"> </w:t>
      </w:r>
      <w:r w:rsidR="00426804" w:rsidRPr="00F63477">
        <w:rPr>
          <w:rFonts w:ascii="Arial" w:hAnsi="Arial" w:cs="Arial"/>
          <w:bCs/>
          <w:sz w:val="24"/>
          <w:szCs w:val="24"/>
        </w:rPr>
        <w:t>Respecto a las diputaciones de representación proporcional de grupos en situación de vulnerabilidad</w:t>
      </w:r>
      <w:r w:rsidRPr="00F63477">
        <w:rPr>
          <w:rFonts w:ascii="Arial" w:hAnsi="Arial" w:cs="Arial"/>
          <w:bCs/>
          <w:sz w:val="24"/>
          <w:szCs w:val="24"/>
        </w:rPr>
        <w:t>,</w:t>
      </w:r>
      <w:r w:rsidR="00CC5A02">
        <w:rPr>
          <w:rFonts w:ascii="Arial" w:hAnsi="Arial" w:cs="Arial"/>
          <w:bCs/>
          <w:sz w:val="24"/>
          <w:szCs w:val="24"/>
        </w:rPr>
        <w:t xml:space="preserve"> </w:t>
      </w:r>
      <w:r w:rsidR="00CC5A02" w:rsidRPr="00CC5A02">
        <w:rPr>
          <w:rFonts w:ascii="Arial" w:hAnsi="Arial" w:cs="Arial"/>
          <w:bCs/>
          <w:sz w:val="24"/>
          <w:szCs w:val="24"/>
        </w:rPr>
        <w:t xml:space="preserve">tambien llamada “reservada”, </w:t>
      </w:r>
      <w:r w:rsidR="00CC5A02">
        <w:rPr>
          <w:rFonts w:ascii="Arial" w:hAnsi="Arial" w:cs="Arial"/>
          <w:bCs/>
          <w:sz w:val="24"/>
          <w:szCs w:val="24"/>
        </w:rPr>
        <w:t>l</w:t>
      </w:r>
      <w:r w:rsidRPr="00F63477">
        <w:rPr>
          <w:rFonts w:ascii="Arial" w:hAnsi="Arial" w:cs="Arial"/>
          <w:bCs/>
          <w:sz w:val="24"/>
          <w:szCs w:val="24"/>
        </w:rPr>
        <w:t xml:space="preserve">os partidos políticos </w:t>
      </w:r>
      <w:r w:rsidR="00426804" w:rsidRPr="00F63477">
        <w:rPr>
          <w:rFonts w:ascii="Arial" w:hAnsi="Arial" w:cs="Arial"/>
          <w:color w:val="000000"/>
          <w:sz w:val="24"/>
          <w:szCs w:val="24"/>
        </w:rPr>
        <w:t>y/o coaliciones</w:t>
      </w:r>
      <w:r w:rsidR="00426804" w:rsidRPr="00F63477">
        <w:rPr>
          <w:rFonts w:ascii="Arial" w:hAnsi="Arial" w:cs="Arial"/>
          <w:bCs/>
          <w:sz w:val="24"/>
          <w:szCs w:val="24"/>
        </w:rPr>
        <w:t xml:space="preserve"> podrán </w:t>
      </w:r>
      <w:r w:rsidRPr="00F63477">
        <w:rPr>
          <w:rFonts w:ascii="Arial" w:hAnsi="Arial" w:cs="Arial"/>
          <w:bCs/>
          <w:sz w:val="24"/>
          <w:szCs w:val="24"/>
        </w:rPr>
        <w:t xml:space="preserve">postular sus candidaturas </w:t>
      </w:r>
      <w:r w:rsidR="00426804" w:rsidRPr="00F63477">
        <w:rPr>
          <w:rFonts w:ascii="Arial" w:hAnsi="Arial" w:cs="Arial"/>
          <w:bCs/>
          <w:sz w:val="24"/>
          <w:szCs w:val="24"/>
        </w:rPr>
        <w:t>en las dos circunscripciones específicas a través de las</w:t>
      </w:r>
      <w:r w:rsidRPr="00F63477">
        <w:rPr>
          <w:rFonts w:ascii="Arial" w:hAnsi="Arial" w:cs="Arial"/>
          <w:bCs/>
          <w:sz w:val="24"/>
          <w:szCs w:val="24"/>
        </w:rPr>
        <w:t xml:space="preserve"> listas correspondientes</w:t>
      </w:r>
      <w:r w:rsidR="00426804" w:rsidRPr="00F63477">
        <w:rPr>
          <w:rFonts w:ascii="Arial" w:hAnsi="Arial" w:cs="Arial"/>
          <w:bCs/>
          <w:sz w:val="24"/>
          <w:szCs w:val="24"/>
        </w:rPr>
        <w:t xml:space="preserve">, conformándolas con fórmulas de los </w:t>
      </w:r>
      <w:r w:rsidRPr="00F63477">
        <w:rPr>
          <w:rFonts w:ascii="Arial" w:hAnsi="Arial" w:cs="Arial"/>
          <w:bCs/>
          <w:sz w:val="24"/>
          <w:szCs w:val="24"/>
        </w:rPr>
        <w:t xml:space="preserve">grupos en situación de vulnerabilidad que se regulan en este Título. </w:t>
      </w:r>
    </w:p>
    <w:p w14:paraId="6F450011" w14:textId="4686F0F7" w:rsidR="00123E22" w:rsidRPr="00F63477" w:rsidRDefault="00123E22" w:rsidP="00123E22">
      <w:pPr>
        <w:spacing w:after="0" w:line="240" w:lineRule="auto"/>
        <w:rPr>
          <w:rFonts w:ascii="Arial" w:hAnsi="Arial" w:cs="Arial"/>
          <w:b/>
          <w:sz w:val="24"/>
          <w:szCs w:val="24"/>
        </w:rPr>
      </w:pPr>
    </w:p>
    <w:p w14:paraId="72922750" w14:textId="77777777" w:rsidR="00123E22" w:rsidRPr="00F63477" w:rsidRDefault="00123E22" w:rsidP="00123E22">
      <w:pPr>
        <w:spacing w:after="0" w:line="240" w:lineRule="auto"/>
        <w:jc w:val="center"/>
        <w:rPr>
          <w:rFonts w:ascii="Arial" w:hAnsi="Arial" w:cs="Arial"/>
          <w:b/>
          <w:sz w:val="24"/>
          <w:szCs w:val="24"/>
        </w:rPr>
      </w:pPr>
      <w:r w:rsidRPr="00F63477">
        <w:rPr>
          <w:rFonts w:ascii="Arial" w:hAnsi="Arial" w:cs="Arial"/>
          <w:b/>
          <w:sz w:val="24"/>
          <w:szCs w:val="24"/>
        </w:rPr>
        <w:t>CAPÍTULO SEGUNDO</w:t>
      </w:r>
    </w:p>
    <w:p w14:paraId="6BFB0EC9" w14:textId="77777777" w:rsidR="00123E22" w:rsidRPr="00F63477" w:rsidRDefault="00123E22" w:rsidP="00123E22">
      <w:pPr>
        <w:spacing w:after="0" w:line="240" w:lineRule="auto"/>
        <w:jc w:val="center"/>
        <w:rPr>
          <w:rFonts w:ascii="Arial" w:hAnsi="Arial" w:cs="Arial"/>
          <w:b/>
          <w:sz w:val="24"/>
          <w:szCs w:val="24"/>
        </w:rPr>
      </w:pPr>
      <w:r w:rsidRPr="00F63477">
        <w:rPr>
          <w:rFonts w:ascii="Arial" w:hAnsi="Arial" w:cs="Arial"/>
          <w:b/>
          <w:sz w:val="24"/>
          <w:szCs w:val="24"/>
        </w:rPr>
        <w:t>CANDIDATURAS DE PERSONAS LGBTTTIQA+</w:t>
      </w:r>
    </w:p>
    <w:p w14:paraId="1973366C" w14:textId="77777777" w:rsidR="00123E22" w:rsidRPr="00F63477" w:rsidRDefault="00123E22" w:rsidP="00123E22">
      <w:pPr>
        <w:spacing w:after="0" w:line="240" w:lineRule="auto"/>
        <w:jc w:val="both"/>
        <w:rPr>
          <w:rFonts w:ascii="Arial" w:hAnsi="Arial" w:cs="Arial"/>
          <w:sz w:val="24"/>
          <w:szCs w:val="24"/>
        </w:rPr>
      </w:pPr>
    </w:p>
    <w:p w14:paraId="73FB9B62" w14:textId="05A17D7E" w:rsidR="00123E22" w:rsidRPr="00F63477" w:rsidRDefault="00123E22" w:rsidP="00123E22">
      <w:pPr>
        <w:spacing w:after="0" w:line="240" w:lineRule="auto"/>
        <w:jc w:val="both"/>
        <w:rPr>
          <w:rFonts w:ascii="Arial" w:hAnsi="Arial" w:cs="Arial"/>
          <w:sz w:val="24"/>
          <w:szCs w:val="24"/>
        </w:rPr>
      </w:pPr>
      <w:r w:rsidRPr="00F63477">
        <w:rPr>
          <w:rFonts w:ascii="Arial" w:hAnsi="Arial" w:cs="Arial"/>
          <w:b/>
          <w:bCs/>
          <w:sz w:val="24"/>
          <w:szCs w:val="24"/>
        </w:rPr>
        <w:t>Artículo 1</w:t>
      </w:r>
      <w:r w:rsidR="00F63477">
        <w:rPr>
          <w:rFonts w:ascii="Arial" w:hAnsi="Arial" w:cs="Arial"/>
          <w:b/>
          <w:bCs/>
          <w:sz w:val="24"/>
          <w:szCs w:val="24"/>
        </w:rPr>
        <w:t>7</w:t>
      </w:r>
      <w:r w:rsidRPr="00F63477">
        <w:rPr>
          <w:rFonts w:ascii="Arial" w:hAnsi="Arial" w:cs="Arial"/>
          <w:b/>
          <w:bCs/>
          <w:sz w:val="24"/>
          <w:szCs w:val="24"/>
        </w:rPr>
        <w:t xml:space="preserve">. - </w:t>
      </w:r>
      <w:r w:rsidRPr="00F63477">
        <w:rPr>
          <w:rFonts w:ascii="Arial" w:hAnsi="Arial" w:cs="Arial"/>
          <w:sz w:val="24"/>
          <w:szCs w:val="24"/>
        </w:rPr>
        <w:t>En el caso de que una persona se autoidentifique a un género diferente al sexo asignado que se indica en su acta de nacimiento, bastará con que la persona lo haga del conocimiento de la autoridad mediante documento libre en el que manifieste el género en el que se auto identifica, mismo que adjuntará a la solicitud de registro de candidatura correspondiente.</w:t>
      </w:r>
    </w:p>
    <w:p w14:paraId="1684E9C0" w14:textId="77777777" w:rsidR="00123E22" w:rsidRPr="00F63477" w:rsidRDefault="00123E22" w:rsidP="00123E22">
      <w:pPr>
        <w:spacing w:after="0" w:line="240" w:lineRule="auto"/>
        <w:jc w:val="both"/>
        <w:rPr>
          <w:rFonts w:ascii="Arial" w:hAnsi="Arial" w:cs="Arial"/>
          <w:sz w:val="24"/>
          <w:szCs w:val="24"/>
        </w:rPr>
      </w:pPr>
    </w:p>
    <w:p w14:paraId="04083B01" w14:textId="77777777" w:rsidR="00123E22" w:rsidRPr="00F63477" w:rsidRDefault="00123E22" w:rsidP="00123E22">
      <w:pPr>
        <w:spacing w:after="0" w:line="240" w:lineRule="auto"/>
        <w:jc w:val="both"/>
        <w:rPr>
          <w:rFonts w:ascii="Arial" w:hAnsi="Arial" w:cs="Arial"/>
          <w:sz w:val="24"/>
          <w:szCs w:val="24"/>
        </w:rPr>
      </w:pPr>
      <w:r w:rsidRPr="00F63477">
        <w:rPr>
          <w:rFonts w:ascii="Arial" w:hAnsi="Arial" w:cs="Arial"/>
          <w:sz w:val="24"/>
          <w:szCs w:val="24"/>
        </w:rPr>
        <w:t>A las personas trans cuya identidad de género concuerde con su documentación oficial no se les requerirá lo indicado en el párrafo anterior.</w:t>
      </w:r>
    </w:p>
    <w:p w14:paraId="4ACC3715" w14:textId="77777777" w:rsidR="00123E22" w:rsidRPr="00F63477" w:rsidRDefault="00123E22" w:rsidP="00123E22">
      <w:pPr>
        <w:spacing w:after="0" w:line="240" w:lineRule="auto"/>
        <w:jc w:val="both"/>
        <w:rPr>
          <w:rFonts w:ascii="Arial" w:hAnsi="Arial" w:cs="Arial"/>
          <w:sz w:val="24"/>
          <w:szCs w:val="24"/>
        </w:rPr>
      </w:pPr>
    </w:p>
    <w:p w14:paraId="1769F06E" w14:textId="77777777" w:rsidR="00123E22" w:rsidRPr="00F63477" w:rsidRDefault="00123E22" w:rsidP="00123E22">
      <w:pPr>
        <w:spacing w:after="0" w:line="240" w:lineRule="auto"/>
        <w:jc w:val="both"/>
        <w:rPr>
          <w:rFonts w:ascii="Arial" w:hAnsi="Arial" w:cs="Arial"/>
          <w:sz w:val="24"/>
          <w:szCs w:val="24"/>
        </w:rPr>
      </w:pPr>
      <w:r w:rsidRPr="00F63477">
        <w:rPr>
          <w:rFonts w:ascii="Arial" w:hAnsi="Arial" w:cs="Arial"/>
          <w:sz w:val="24"/>
          <w:szCs w:val="24"/>
        </w:rPr>
        <w:t xml:space="preserve">Tratándose de personas cisgénero pertenecientes a la población LGBTTTIQA+, porque su orientación sexual o expresión de género no se ajusta a la heteronormatividad, únicamente deberán manifestar en documento libre la orientación sexual y/o expresión de género con que se auto-identifican. </w:t>
      </w:r>
    </w:p>
    <w:p w14:paraId="56397098" w14:textId="77777777" w:rsidR="00123E22" w:rsidRPr="00F63477" w:rsidRDefault="00123E22" w:rsidP="00123E22">
      <w:pPr>
        <w:spacing w:after="0" w:line="240" w:lineRule="auto"/>
        <w:jc w:val="both"/>
        <w:rPr>
          <w:rFonts w:ascii="Arial" w:hAnsi="Arial" w:cs="Arial"/>
          <w:sz w:val="24"/>
          <w:szCs w:val="24"/>
        </w:rPr>
      </w:pPr>
    </w:p>
    <w:p w14:paraId="74A15FBE" w14:textId="77777777" w:rsidR="00123E22" w:rsidRPr="00F63477" w:rsidRDefault="00123E22" w:rsidP="00123E22">
      <w:pPr>
        <w:spacing w:after="0" w:line="240" w:lineRule="auto"/>
        <w:jc w:val="both"/>
        <w:rPr>
          <w:rFonts w:ascii="Arial" w:hAnsi="Arial" w:cs="Arial"/>
          <w:sz w:val="24"/>
          <w:szCs w:val="24"/>
        </w:rPr>
      </w:pPr>
      <w:r w:rsidRPr="00F63477">
        <w:rPr>
          <w:rFonts w:ascii="Arial" w:hAnsi="Arial" w:cs="Arial"/>
          <w:sz w:val="24"/>
          <w:szCs w:val="24"/>
        </w:rPr>
        <w:t>En todos los casos, la postulación de la candidatura corresponderá al género al que la persona se identifique y dicha candidatura será tomada en cuenta como tal para el cumplimiento del principio de paridad de género.</w:t>
      </w:r>
    </w:p>
    <w:p w14:paraId="6DE2E4C5" w14:textId="77777777" w:rsidR="00123E22" w:rsidRPr="00F63477" w:rsidRDefault="00123E22" w:rsidP="00123E22">
      <w:pPr>
        <w:spacing w:after="0" w:line="240" w:lineRule="auto"/>
        <w:jc w:val="both"/>
        <w:rPr>
          <w:rFonts w:ascii="Arial" w:hAnsi="Arial" w:cs="Arial"/>
          <w:sz w:val="24"/>
          <w:szCs w:val="24"/>
        </w:rPr>
      </w:pPr>
    </w:p>
    <w:p w14:paraId="346F575F" w14:textId="57D81735" w:rsidR="00123E22" w:rsidRPr="00F63477" w:rsidRDefault="00123E22" w:rsidP="00123E22">
      <w:pPr>
        <w:spacing w:after="0" w:line="240" w:lineRule="auto"/>
        <w:jc w:val="both"/>
        <w:rPr>
          <w:rFonts w:ascii="Arial" w:hAnsi="Arial" w:cs="Arial"/>
          <w:sz w:val="24"/>
          <w:szCs w:val="24"/>
        </w:rPr>
      </w:pPr>
      <w:r w:rsidRPr="00F63477">
        <w:rPr>
          <w:rFonts w:ascii="Arial" w:hAnsi="Arial" w:cs="Arial"/>
          <w:b/>
          <w:bCs/>
          <w:sz w:val="24"/>
          <w:szCs w:val="24"/>
        </w:rPr>
        <w:t>Artículo 1</w:t>
      </w:r>
      <w:r w:rsidR="00F63477">
        <w:rPr>
          <w:rFonts w:ascii="Arial" w:hAnsi="Arial" w:cs="Arial"/>
          <w:b/>
          <w:bCs/>
          <w:sz w:val="24"/>
          <w:szCs w:val="24"/>
        </w:rPr>
        <w:t>8</w:t>
      </w:r>
      <w:r w:rsidRPr="00F63477">
        <w:rPr>
          <w:rFonts w:ascii="Arial" w:hAnsi="Arial" w:cs="Arial"/>
          <w:b/>
          <w:bCs/>
          <w:sz w:val="24"/>
          <w:szCs w:val="24"/>
        </w:rPr>
        <w:t xml:space="preserve">. - </w:t>
      </w:r>
      <w:r w:rsidRPr="00F63477">
        <w:rPr>
          <w:rFonts w:ascii="Arial" w:hAnsi="Arial" w:cs="Arial"/>
          <w:sz w:val="24"/>
          <w:szCs w:val="24"/>
        </w:rPr>
        <w:t xml:space="preserve">En el caso de las fórmulas o candidaturas que se auto-identifiquen  como no binarias, </w:t>
      </w:r>
      <w:r w:rsidR="00DF663E" w:rsidRPr="00DF663E">
        <w:rPr>
          <w:rFonts w:ascii="Arial" w:hAnsi="Arial" w:cs="Arial"/>
          <w:sz w:val="24"/>
          <w:szCs w:val="24"/>
        </w:rPr>
        <w:t>a fin de garantizar el principio de paridad</w:t>
      </w:r>
      <w:r w:rsidR="00DF663E">
        <w:rPr>
          <w:rFonts w:ascii="Arial" w:hAnsi="Arial" w:cs="Arial"/>
          <w:sz w:val="24"/>
          <w:szCs w:val="24"/>
        </w:rPr>
        <w:t xml:space="preserve">, </w:t>
      </w:r>
      <w:r w:rsidRPr="00F63477">
        <w:rPr>
          <w:rFonts w:ascii="Arial" w:hAnsi="Arial" w:cs="Arial"/>
          <w:sz w:val="24"/>
          <w:szCs w:val="24"/>
        </w:rPr>
        <w:t>no podrán postularse en lugares reservados para las mujeres, en tal caso estas candidaturas serán contabilizadas para el género masculino.</w:t>
      </w:r>
    </w:p>
    <w:p w14:paraId="2E77B074" w14:textId="77777777" w:rsidR="00123E22" w:rsidRPr="00F63477" w:rsidRDefault="00123E22" w:rsidP="00123E22">
      <w:pPr>
        <w:spacing w:after="0" w:line="240" w:lineRule="auto"/>
        <w:jc w:val="both"/>
        <w:rPr>
          <w:rFonts w:ascii="Arial" w:hAnsi="Arial" w:cs="Arial"/>
          <w:sz w:val="24"/>
          <w:szCs w:val="24"/>
        </w:rPr>
      </w:pPr>
    </w:p>
    <w:p w14:paraId="40B91CEB" w14:textId="2E86CB57" w:rsidR="00123E22" w:rsidRPr="00F63477" w:rsidRDefault="00123E22" w:rsidP="00123E22">
      <w:pPr>
        <w:spacing w:after="0" w:line="240" w:lineRule="auto"/>
        <w:jc w:val="both"/>
        <w:rPr>
          <w:rFonts w:ascii="Arial" w:hAnsi="Arial" w:cs="Arial"/>
          <w:sz w:val="24"/>
          <w:szCs w:val="24"/>
        </w:rPr>
      </w:pPr>
      <w:r w:rsidRPr="00F63477">
        <w:rPr>
          <w:rFonts w:ascii="Arial" w:hAnsi="Arial" w:cs="Arial"/>
          <w:b/>
          <w:bCs/>
          <w:sz w:val="24"/>
          <w:szCs w:val="24"/>
        </w:rPr>
        <w:t>Artículo 1</w:t>
      </w:r>
      <w:r w:rsidR="00F63477">
        <w:rPr>
          <w:rFonts w:ascii="Arial" w:hAnsi="Arial" w:cs="Arial"/>
          <w:b/>
          <w:bCs/>
          <w:sz w:val="24"/>
          <w:szCs w:val="24"/>
        </w:rPr>
        <w:t>9</w:t>
      </w:r>
      <w:r w:rsidRPr="00F63477">
        <w:rPr>
          <w:rFonts w:ascii="Arial" w:hAnsi="Arial" w:cs="Arial"/>
          <w:b/>
          <w:bCs/>
          <w:sz w:val="24"/>
          <w:szCs w:val="24"/>
        </w:rPr>
        <w:t xml:space="preserve">. - </w:t>
      </w:r>
      <w:r w:rsidRPr="00F63477">
        <w:rPr>
          <w:rFonts w:ascii="Arial" w:hAnsi="Arial" w:cs="Arial"/>
          <w:bCs/>
          <w:sz w:val="24"/>
          <w:szCs w:val="24"/>
        </w:rPr>
        <w:t xml:space="preserve">Para efectos del cabal cumplimiento de esta acción afirmativa, la fórmula postulada deberá estar compuesta por personas LGBTTTIQA+, aún variando en su integración la orientación sexual, identidad o expresión de género </w:t>
      </w:r>
      <w:r w:rsidR="00DF663E" w:rsidRPr="00DF663E">
        <w:rPr>
          <w:rFonts w:ascii="Arial" w:hAnsi="Arial" w:cs="Arial"/>
          <w:bCs/>
          <w:sz w:val="24"/>
          <w:szCs w:val="24"/>
        </w:rPr>
        <w:t xml:space="preserve">no heteronormativa </w:t>
      </w:r>
      <w:r w:rsidRPr="00F63477">
        <w:rPr>
          <w:rFonts w:ascii="Arial" w:hAnsi="Arial" w:cs="Arial"/>
          <w:bCs/>
          <w:sz w:val="24"/>
          <w:szCs w:val="24"/>
        </w:rPr>
        <w:t>entre la candidatura propietaria y la suplente.</w:t>
      </w:r>
    </w:p>
    <w:p w14:paraId="41D7101E" w14:textId="31475467" w:rsidR="00123E22" w:rsidRPr="00F63477" w:rsidRDefault="00123E22" w:rsidP="00123E22">
      <w:pPr>
        <w:spacing w:after="0" w:line="240" w:lineRule="auto"/>
        <w:rPr>
          <w:rFonts w:ascii="Arial" w:hAnsi="Arial" w:cs="Arial"/>
          <w:b/>
          <w:sz w:val="24"/>
          <w:szCs w:val="24"/>
        </w:rPr>
      </w:pPr>
    </w:p>
    <w:p w14:paraId="29D6F594" w14:textId="77777777" w:rsidR="00123E22" w:rsidRPr="00F63477" w:rsidRDefault="00123E22" w:rsidP="00123E22">
      <w:pPr>
        <w:spacing w:after="0" w:line="240" w:lineRule="auto"/>
        <w:jc w:val="center"/>
        <w:rPr>
          <w:rFonts w:ascii="Arial" w:hAnsi="Arial" w:cs="Arial"/>
          <w:b/>
          <w:sz w:val="24"/>
          <w:szCs w:val="24"/>
        </w:rPr>
      </w:pPr>
      <w:r w:rsidRPr="00F63477">
        <w:rPr>
          <w:rFonts w:ascii="Arial" w:hAnsi="Arial" w:cs="Arial"/>
          <w:b/>
          <w:sz w:val="24"/>
          <w:szCs w:val="24"/>
        </w:rPr>
        <w:t>CAPÍTULO TERCERO</w:t>
      </w:r>
    </w:p>
    <w:p w14:paraId="3697EE9B" w14:textId="77777777" w:rsidR="00123E22" w:rsidRPr="00F63477" w:rsidRDefault="00123E22" w:rsidP="00123E22">
      <w:pPr>
        <w:spacing w:after="0" w:line="240" w:lineRule="auto"/>
        <w:jc w:val="center"/>
        <w:rPr>
          <w:rFonts w:ascii="Arial" w:hAnsi="Arial" w:cs="Arial"/>
          <w:b/>
          <w:bCs/>
          <w:sz w:val="24"/>
          <w:szCs w:val="24"/>
        </w:rPr>
      </w:pPr>
      <w:r w:rsidRPr="00F63477">
        <w:rPr>
          <w:rFonts w:ascii="Arial" w:hAnsi="Arial" w:cs="Arial"/>
          <w:b/>
          <w:bCs/>
          <w:sz w:val="24"/>
          <w:szCs w:val="24"/>
        </w:rPr>
        <w:t>CANDIDATURAS DE PERSONAS CON DISCAPACIDAD</w:t>
      </w:r>
    </w:p>
    <w:p w14:paraId="7DA980DA" w14:textId="77777777" w:rsidR="00123E22" w:rsidRPr="00F63477" w:rsidRDefault="00123E22" w:rsidP="00123E22">
      <w:pPr>
        <w:spacing w:after="0" w:line="240" w:lineRule="auto"/>
        <w:jc w:val="both"/>
        <w:rPr>
          <w:rFonts w:ascii="Arial" w:hAnsi="Arial" w:cs="Arial"/>
          <w:sz w:val="24"/>
          <w:szCs w:val="24"/>
        </w:rPr>
      </w:pPr>
    </w:p>
    <w:p w14:paraId="6AC13583" w14:textId="0521D5A9" w:rsidR="00123E22" w:rsidRPr="00F63477" w:rsidRDefault="00123E22" w:rsidP="00123E22">
      <w:pP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F63477">
        <w:rPr>
          <w:rFonts w:ascii="Arial" w:hAnsi="Arial" w:cs="Arial"/>
          <w:b/>
          <w:bCs/>
          <w:sz w:val="24"/>
          <w:szCs w:val="24"/>
        </w:rPr>
        <w:t>20</w:t>
      </w:r>
      <w:r w:rsidRPr="00F63477">
        <w:rPr>
          <w:rFonts w:ascii="Arial" w:hAnsi="Arial" w:cs="Arial"/>
          <w:b/>
          <w:bCs/>
          <w:sz w:val="24"/>
          <w:szCs w:val="24"/>
        </w:rPr>
        <w:t>.</w:t>
      </w:r>
      <w:r w:rsidR="00F63477">
        <w:rPr>
          <w:rFonts w:ascii="Arial" w:hAnsi="Arial" w:cs="Arial"/>
          <w:b/>
          <w:bCs/>
          <w:sz w:val="24"/>
          <w:szCs w:val="24"/>
        </w:rPr>
        <w:t xml:space="preserve"> -</w:t>
      </w:r>
      <w:r w:rsidRPr="00F63477">
        <w:rPr>
          <w:rFonts w:ascii="Arial" w:hAnsi="Arial" w:cs="Arial"/>
          <w:b/>
          <w:bCs/>
          <w:sz w:val="24"/>
          <w:szCs w:val="24"/>
        </w:rPr>
        <w:t xml:space="preserve"> </w:t>
      </w:r>
      <w:r w:rsidRPr="00F63477">
        <w:rPr>
          <w:rFonts w:ascii="Arial" w:hAnsi="Arial" w:cs="Arial"/>
          <w:sz w:val="24"/>
          <w:szCs w:val="24"/>
        </w:rPr>
        <w:t xml:space="preserve">Para que una persona pueda ser postulada como persona </w:t>
      </w:r>
      <w:r w:rsidR="00DF663E">
        <w:rPr>
          <w:rFonts w:ascii="Arial" w:hAnsi="Arial" w:cs="Arial"/>
          <w:sz w:val="24"/>
          <w:szCs w:val="24"/>
        </w:rPr>
        <w:t>con</w:t>
      </w:r>
      <w:r w:rsidRPr="00F63477">
        <w:rPr>
          <w:rFonts w:ascii="Arial" w:hAnsi="Arial" w:cs="Arial"/>
          <w:sz w:val="24"/>
          <w:szCs w:val="24"/>
        </w:rPr>
        <w:t xml:space="preserve"> Discapacidad, además de los requisitos constitucionales y legales para serlo, los </w:t>
      </w:r>
      <w:r w:rsidR="00DF663E">
        <w:rPr>
          <w:rFonts w:ascii="Arial" w:hAnsi="Arial" w:cs="Arial"/>
          <w:sz w:val="24"/>
          <w:szCs w:val="24"/>
        </w:rPr>
        <w:t>sujetos obligados</w:t>
      </w:r>
      <w:r w:rsidRPr="00F63477">
        <w:rPr>
          <w:rFonts w:ascii="Arial" w:hAnsi="Arial" w:cs="Arial"/>
          <w:sz w:val="24"/>
          <w:szCs w:val="24"/>
        </w:rPr>
        <w:t xml:space="preserve"> tendrán que presentar:</w:t>
      </w:r>
    </w:p>
    <w:p w14:paraId="112EC86C" w14:textId="77777777" w:rsidR="00123E22" w:rsidRPr="00F63477" w:rsidRDefault="00123E22" w:rsidP="00123E22">
      <w:pPr>
        <w:spacing w:after="0" w:line="240" w:lineRule="auto"/>
        <w:jc w:val="both"/>
        <w:rPr>
          <w:rFonts w:ascii="Arial" w:hAnsi="Arial" w:cs="Arial"/>
          <w:sz w:val="24"/>
          <w:szCs w:val="24"/>
        </w:rPr>
      </w:pPr>
    </w:p>
    <w:p w14:paraId="4ACB84F1" w14:textId="77777777" w:rsidR="00123E22" w:rsidRPr="00F63477" w:rsidRDefault="00123E22" w:rsidP="00123E22">
      <w:pPr>
        <w:pStyle w:val="Prrafodelista"/>
        <w:numPr>
          <w:ilvl w:val="0"/>
          <w:numId w:val="13"/>
        </w:numPr>
        <w:spacing w:after="0" w:line="240" w:lineRule="auto"/>
        <w:jc w:val="both"/>
        <w:rPr>
          <w:rFonts w:ascii="Arial" w:hAnsi="Arial" w:cs="Arial"/>
          <w:sz w:val="24"/>
          <w:szCs w:val="24"/>
        </w:rPr>
      </w:pPr>
      <w:r w:rsidRPr="00F63477">
        <w:rPr>
          <w:rFonts w:ascii="Arial" w:hAnsi="Arial" w:cs="Arial"/>
          <w:sz w:val="24"/>
          <w:szCs w:val="24"/>
        </w:rPr>
        <w:t>Certificación médica expedida por una Institución de salud pública o privada, en la que se deberá́ especificar el tipo de Discapacidad (física, sensorial, mental o intelectual) y que la misma es de carácter permanente, aunado a que deberá́ contener el nombre, firma autógrafa y número de cédula profesional de la persona médica que la expide, así́ como el sello de la institución, o;</w:t>
      </w:r>
    </w:p>
    <w:p w14:paraId="7CB7E3BE" w14:textId="77777777" w:rsidR="00123E22" w:rsidRPr="00F63477" w:rsidRDefault="00123E22" w:rsidP="00123E22">
      <w:pPr>
        <w:pStyle w:val="Prrafodelista"/>
        <w:numPr>
          <w:ilvl w:val="0"/>
          <w:numId w:val="13"/>
        </w:numPr>
        <w:spacing w:after="0" w:line="240" w:lineRule="auto"/>
        <w:jc w:val="both"/>
        <w:rPr>
          <w:rFonts w:ascii="Arial" w:hAnsi="Arial" w:cs="Arial"/>
          <w:sz w:val="24"/>
          <w:szCs w:val="24"/>
        </w:rPr>
      </w:pPr>
      <w:r w:rsidRPr="00F63477">
        <w:rPr>
          <w:rFonts w:ascii="Arial" w:hAnsi="Arial" w:cs="Arial"/>
          <w:sz w:val="24"/>
          <w:szCs w:val="24"/>
        </w:rPr>
        <w:t>Copia fotostática legible del anverso y reverso de la Credencial Nacional para Personas con Discapacidad vigente, la cual es emitida de forma gratuita por el Sistema Nacional DIF (SNDIF), organismo público descentralizado encargado de coordinar el Sistema Nacional de Asistencia Social Pública y Privada del Gobierno Federal, o bien, una constancia expedida por la dependencia o institución estatal competente para tal efecto.</w:t>
      </w:r>
    </w:p>
    <w:p w14:paraId="35A8FA31" w14:textId="77777777" w:rsidR="00123E22" w:rsidRPr="00F63477" w:rsidRDefault="00123E22" w:rsidP="00123E22">
      <w:pPr>
        <w:spacing w:after="0" w:line="240" w:lineRule="auto"/>
        <w:jc w:val="both"/>
        <w:rPr>
          <w:rFonts w:ascii="Arial" w:hAnsi="Arial" w:cs="Arial"/>
          <w:sz w:val="24"/>
          <w:szCs w:val="24"/>
        </w:rPr>
      </w:pPr>
    </w:p>
    <w:p w14:paraId="2E93018B" w14:textId="77777777" w:rsidR="00123E22" w:rsidRPr="00F63477" w:rsidRDefault="00123E22" w:rsidP="00123E22">
      <w:pPr>
        <w:spacing w:after="0" w:line="240" w:lineRule="auto"/>
        <w:jc w:val="both"/>
        <w:rPr>
          <w:rFonts w:ascii="Arial" w:hAnsi="Arial" w:cs="Arial"/>
          <w:sz w:val="24"/>
          <w:szCs w:val="24"/>
        </w:rPr>
      </w:pPr>
      <w:r w:rsidRPr="00F63477">
        <w:rPr>
          <w:rFonts w:ascii="Arial" w:hAnsi="Arial" w:cs="Arial"/>
          <w:sz w:val="24"/>
          <w:szCs w:val="24"/>
        </w:rPr>
        <w:t>Cuando se trate de una discapacidad evidente, el Consejo General podrá ajustar razonablemente la exigencia del requisito anterior, cuando éste sea una carga desproporcionada que limite indebidamente la participación efectiva de la persona con discapacidad.</w:t>
      </w:r>
    </w:p>
    <w:p w14:paraId="58AEFFDF" w14:textId="77777777" w:rsidR="00123E22" w:rsidRPr="00F63477" w:rsidRDefault="00123E22" w:rsidP="00123E22">
      <w:pPr>
        <w:spacing w:after="0" w:line="240" w:lineRule="auto"/>
        <w:jc w:val="both"/>
        <w:rPr>
          <w:rFonts w:ascii="Arial" w:hAnsi="Arial" w:cs="Arial"/>
          <w:sz w:val="24"/>
          <w:szCs w:val="24"/>
        </w:rPr>
      </w:pPr>
    </w:p>
    <w:p w14:paraId="4C9AE7B3" w14:textId="5412E59D" w:rsidR="00123E22" w:rsidRPr="00F63477" w:rsidRDefault="00123E22" w:rsidP="00123E22">
      <w:pPr>
        <w:spacing w:after="0" w:line="240" w:lineRule="auto"/>
        <w:jc w:val="both"/>
        <w:rPr>
          <w:rFonts w:ascii="Arial" w:hAnsi="Arial" w:cs="Arial"/>
          <w:sz w:val="24"/>
          <w:szCs w:val="24"/>
        </w:rPr>
      </w:pPr>
      <w:r w:rsidRPr="00F63477">
        <w:rPr>
          <w:rFonts w:ascii="Arial" w:hAnsi="Arial" w:cs="Arial"/>
          <w:sz w:val="24"/>
          <w:szCs w:val="24"/>
        </w:rPr>
        <w:t>En cualquier caso, los sujetos obligados tendrán que manifestar de manera expresa en la solicitud que las postulaciones de referencia se hacen en cumplimiento a la acción afirmativa para personas en situación de discapacidad.</w:t>
      </w:r>
    </w:p>
    <w:p w14:paraId="73FFA6DA" w14:textId="31B0EBD6" w:rsidR="00426804" w:rsidRPr="00F63477" w:rsidRDefault="00426804" w:rsidP="00123E22">
      <w:pPr>
        <w:spacing w:after="0" w:line="240" w:lineRule="auto"/>
        <w:jc w:val="both"/>
        <w:rPr>
          <w:rFonts w:ascii="Arial" w:hAnsi="Arial" w:cs="Arial"/>
          <w:sz w:val="24"/>
          <w:szCs w:val="24"/>
        </w:rPr>
      </w:pPr>
    </w:p>
    <w:p w14:paraId="2CCE0F55" w14:textId="442A6493" w:rsidR="00426804" w:rsidRPr="00F63477" w:rsidRDefault="00426804" w:rsidP="00426804">
      <w:pPr>
        <w:pBdr>
          <w:top w:val="nil"/>
          <w:left w:val="nil"/>
          <w:bottom w:val="nil"/>
          <w:right w:val="nil"/>
          <w:between w:val="nil"/>
        </w:pBdr>
        <w:spacing w:after="0" w:line="240" w:lineRule="auto"/>
        <w:jc w:val="both"/>
        <w:rPr>
          <w:rFonts w:ascii="Arial" w:hAnsi="Arial" w:cs="Arial"/>
          <w:color w:val="000000"/>
          <w:sz w:val="24"/>
          <w:szCs w:val="24"/>
        </w:rPr>
      </w:pPr>
      <w:r w:rsidRPr="00F63477">
        <w:rPr>
          <w:rFonts w:ascii="Arial" w:hAnsi="Arial" w:cs="Arial"/>
          <w:b/>
          <w:bCs/>
          <w:color w:val="000000"/>
          <w:sz w:val="24"/>
          <w:szCs w:val="24"/>
        </w:rPr>
        <w:t xml:space="preserve">Artículo </w:t>
      </w:r>
      <w:r w:rsidR="00F63477">
        <w:rPr>
          <w:rFonts w:ascii="Arial" w:hAnsi="Arial" w:cs="Arial"/>
          <w:b/>
          <w:bCs/>
          <w:color w:val="000000"/>
          <w:sz w:val="24"/>
          <w:szCs w:val="24"/>
        </w:rPr>
        <w:t>21</w:t>
      </w:r>
      <w:r w:rsidRPr="00F63477">
        <w:rPr>
          <w:rFonts w:ascii="Arial" w:hAnsi="Arial" w:cs="Arial"/>
          <w:b/>
          <w:bCs/>
          <w:color w:val="000000"/>
          <w:sz w:val="24"/>
          <w:szCs w:val="24"/>
        </w:rPr>
        <w:t xml:space="preserve">. - </w:t>
      </w:r>
      <w:r w:rsidRPr="00F63477">
        <w:rPr>
          <w:rFonts w:ascii="Arial" w:hAnsi="Arial" w:cs="Arial"/>
          <w:bCs/>
          <w:color w:val="000000"/>
          <w:sz w:val="24"/>
          <w:szCs w:val="24"/>
        </w:rPr>
        <w:t>Para efectos del cabal cumplimiento de esta acción afirmativa, la fórmula postulada deberá estar compuesta por personas con discapacidad, aún variando en su integración el tipo, grado o situación particular de discapacidad entre la candidatura propietaria y la suplente.</w:t>
      </w:r>
    </w:p>
    <w:p w14:paraId="187DB6B5" w14:textId="678CFBD6" w:rsidR="00123E22" w:rsidRPr="00F63477" w:rsidRDefault="00123E22" w:rsidP="00123E22">
      <w:pPr>
        <w:spacing w:after="0" w:line="240" w:lineRule="auto"/>
        <w:rPr>
          <w:rFonts w:ascii="Arial" w:hAnsi="Arial" w:cs="Arial"/>
          <w:b/>
          <w:sz w:val="24"/>
          <w:szCs w:val="24"/>
        </w:rPr>
      </w:pPr>
    </w:p>
    <w:p w14:paraId="77B5141B" w14:textId="3A7EB60D" w:rsidR="00123E22" w:rsidRPr="00F63477" w:rsidRDefault="00123E22" w:rsidP="00123E22">
      <w:pPr>
        <w:spacing w:after="0" w:line="240" w:lineRule="auto"/>
        <w:jc w:val="center"/>
        <w:rPr>
          <w:rFonts w:ascii="Arial" w:hAnsi="Arial" w:cs="Arial"/>
          <w:b/>
          <w:sz w:val="24"/>
          <w:szCs w:val="24"/>
        </w:rPr>
      </w:pPr>
      <w:r w:rsidRPr="00F63477">
        <w:rPr>
          <w:rFonts w:ascii="Arial" w:hAnsi="Arial" w:cs="Arial"/>
          <w:b/>
          <w:sz w:val="24"/>
          <w:szCs w:val="24"/>
        </w:rPr>
        <w:t>CAPÍTULO CUARTO</w:t>
      </w:r>
    </w:p>
    <w:p w14:paraId="4E594C29" w14:textId="77777777" w:rsidR="00123E22" w:rsidRPr="00F63477" w:rsidRDefault="00123E22" w:rsidP="00123E22">
      <w:pPr>
        <w:spacing w:after="0" w:line="240" w:lineRule="auto"/>
        <w:jc w:val="center"/>
        <w:rPr>
          <w:rFonts w:ascii="Arial" w:hAnsi="Arial" w:cs="Arial"/>
          <w:b/>
          <w:bCs/>
          <w:sz w:val="24"/>
          <w:szCs w:val="24"/>
        </w:rPr>
      </w:pPr>
      <w:r w:rsidRPr="00F63477">
        <w:rPr>
          <w:rFonts w:ascii="Arial" w:hAnsi="Arial" w:cs="Arial"/>
          <w:b/>
          <w:bCs/>
          <w:sz w:val="24"/>
          <w:szCs w:val="24"/>
        </w:rPr>
        <w:t>CANDIDATURAS DE PERSONAS JÓVENES</w:t>
      </w:r>
    </w:p>
    <w:p w14:paraId="52CBA705" w14:textId="77777777" w:rsidR="00123E22" w:rsidRPr="00F63477" w:rsidRDefault="00123E22" w:rsidP="00123E22">
      <w:pPr>
        <w:spacing w:after="0" w:line="240" w:lineRule="auto"/>
        <w:jc w:val="both"/>
        <w:rPr>
          <w:rFonts w:ascii="Arial" w:hAnsi="Arial" w:cs="Arial"/>
          <w:b/>
          <w:bCs/>
          <w:sz w:val="24"/>
          <w:szCs w:val="24"/>
        </w:rPr>
      </w:pPr>
    </w:p>
    <w:p w14:paraId="69D35AC2" w14:textId="0CE63844" w:rsidR="00123E22" w:rsidRPr="00F63477" w:rsidRDefault="00123E22" w:rsidP="00123E22">
      <w:pPr>
        <w:spacing w:after="0" w:line="240" w:lineRule="auto"/>
        <w:jc w:val="both"/>
        <w:rPr>
          <w:rFonts w:ascii="Arial" w:hAnsi="Arial" w:cs="Arial"/>
          <w:b/>
          <w:bCs/>
          <w:sz w:val="24"/>
          <w:szCs w:val="24"/>
        </w:rPr>
      </w:pPr>
      <w:r w:rsidRPr="00F63477">
        <w:rPr>
          <w:rFonts w:ascii="Arial" w:hAnsi="Arial" w:cs="Arial"/>
          <w:b/>
          <w:bCs/>
          <w:sz w:val="24"/>
          <w:szCs w:val="24"/>
        </w:rPr>
        <w:t xml:space="preserve">Artículo </w:t>
      </w:r>
      <w:r w:rsidR="00F63477">
        <w:rPr>
          <w:rFonts w:ascii="Arial" w:hAnsi="Arial" w:cs="Arial"/>
          <w:b/>
          <w:bCs/>
          <w:sz w:val="24"/>
          <w:szCs w:val="24"/>
        </w:rPr>
        <w:t>22</w:t>
      </w:r>
      <w:r w:rsidRPr="00F63477">
        <w:rPr>
          <w:rFonts w:ascii="Arial" w:hAnsi="Arial" w:cs="Arial"/>
          <w:b/>
          <w:bCs/>
          <w:sz w:val="24"/>
          <w:szCs w:val="24"/>
        </w:rPr>
        <w:t xml:space="preserve">. – </w:t>
      </w:r>
      <w:r w:rsidRPr="00F63477">
        <w:rPr>
          <w:rFonts w:ascii="Arial" w:hAnsi="Arial" w:cs="Arial"/>
          <w:bCs/>
          <w:sz w:val="24"/>
          <w:szCs w:val="24"/>
        </w:rPr>
        <w:t>Podrán ser postulados como candidaturas jóvenes las personas sujetas de derechos, cuya edad comprende entre los 21 y los 29 años de edad cumplidos.</w:t>
      </w:r>
    </w:p>
    <w:p w14:paraId="6C4DAC8D" w14:textId="77777777" w:rsidR="00123E22" w:rsidRPr="00F63477" w:rsidRDefault="00123E22" w:rsidP="00123E22">
      <w:pPr>
        <w:spacing w:after="0" w:line="240" w:lineRule="auto"/>
        <w:jc w:val="both"/>
        <w:rPr>
          <w:rFonts w:ascii="Arial" w:hAnsi="Arial" w:cs="Arial"/>
          <w:b/>
          <w:bCs/>
          <w:sz w:val="24"/>
          <w:szCs w:val="24"/>
        </w:rPr>
      </w:pPr>
    </w:p>
    <w:p w14:paraId="7AE18286" w14:textId="77777777" w:rsidR="00123E22" w:rsidRPr="00F63477" w:rsidRDefault="00123E22" w:rsidP="00123E22">
      <w:pPr>
        <w:spacing w:after="0" w:line="240" w:lineRule="auto"/>
        <w:jc w:val="both"/>
        <w:rPr>
          <w:rFonts w:ascii="Arial" w:hAnsi="Arial" w:cs="Arial"/>
          <w:sz w:val="24"/>
          <w:szCs w:val="24"/>
        </w:rPr>
      </w:pPr>
      <w:r w:rsidRPr="00F63477">
        <w:rPr>
          <w:rFonts w:ascii="Arial" w:hAnsi="Arial" w:cs="Arial"/>
          <w:sz w:val="24"/>
          <w:szCs w:val="24"/>
        </w:rPr>
        <w:t xml:space="preserve">Para que una persona pueda ser postulada por medio de candidatura joven, además de los requisitos constitucionales y legales para serlo, los sujetos obligados tendrán que manifestar de manera expresa en la solicitud que las postulaciones de referencia se hacen en cumplimiento a la acción afirmativa para jóvenes. No será necesario presentar documentos adicionales a los requeridos en la normatividad aplicable. </w:t>
      </w:r>
    </w:p>
    <w:p w14:paraId="26A62154" w14:textId="77777777" w:rsidR="00123E22" w:rsidRPr="00F63477" w:rsidRDefault="00123E22" w:rsidP="00123E22">
      <w:pPr>
        <w:spacing w:after="0" w:line="240" w:lineRule="auto"/>
        <w:rPr>
          <w:rFonts w:ascii="Arial" w:hAnsi="Arial" w:cs="Arial"/>
          <w:b/>
          <w:sz w:val="24"/>
          <w:szCs w:val="24"/>
        </w:rPr>
      </w:pPr>
    </w:p>
    <w:p w14:paraId="260231FA" w14:textId="77777777" w:rsidR="00123E22" w:rsidRPr="00F63477" w:rsidRDefault="00123E22" w:rsidP="00123E22">
      <w:pPr>
        <w:spacing w:after="0" w:line="240" w:lineRule="auto"/>
        <w:jc w:val="center"/>
        <w:rPr>
          <w:rFonts w:ascii="Arial" w:hAnsi="Arial" w:cs="Arial"/>
          <w:b/>
          <w:sz w:val="24"/>
          <w:szCs w:val="24"/>
        </w:rPr>
      </w:pPr>
      <w:r w:rsidRPr="00F63477">
        <w:rPr>
          <w:rFonts w:ascii="Arial" w:hAnsi="Arial" w:cs="Arial"/>
          <w:b/>
          <w:sz w:val="24"/>
          <w:szCs w:val="24"/>
        </w:rPr>
        <w:t>CAPÍTULO QUINTO</w:t>
      </w:r>
    </w:p>
    <w:p w14:paraId="3D441D36" w14:textId="77777777" w:rsidR="00123E22" w:rsidRPr="00F63477" w:rsidRDefault="00123E22" w:rsidP="00123E22">
      <w:pPr>
        <w:spacing w:after="0" w:line="240" w:lineRule="auto"/>
        <w:jc w:val="center"/>
        <w:rPr>
          <w:rFonts w:ascii="Arial" w:hAnsi="Arial" w:cs="Arial"/>
          <w:b/>
          <w:bCs/>
          <w:sz w:val="24"/>
          <w:szCs w:val="24"/>
        </w:rPr>
      </w:pPr>
      <w:r w:rsidRPr="00F63477">
        <w:rPr>
          <w:rFonts w:ascii="Arial" w:hAnsi="Arial" w:cs="Arial"/>
          <w:b/>
          <w:bCs/>
          <w:sz w:val="24"/>
          <w:szCs w:val="24"/>
        </w:rPr>
        <w:t>CANDIDATURAS DE PERSONAS INDÍGENAS Y AFROMEXICANAS</w:t>
      </w:r>
    </w:p>
    <w:p w14:paraId="79216ED7" w14:textId="77777777" w:rsidR="00123E22" w:rsidRPr="00F63477" w:rsidRDefault="00123E22" w:rsidP="00123E22">
      <w:pPr>
        <w:spacing w:after="0" w:line="240" w:lineRule="auto"/>
        <w:jc w:val="center"/>
        <w:rPr>
          <w:rFonts w:ascii="Arial" w:hAnsi="Arial" w:cs="Arial"/>
          <w:b/>
          <w:bCs/>
          <w:sz w:val="24"/>
          <w:szCs w:val="24"/>
        </w:rPr>
      </w:pPr>
    </w:p>
    <w:p w14:paraId="12A62039" w14:textId="39F18FE4" w:rsidR="00123E22" w:rsidRPr="00F63477" w:rsidRDefault="00123E22" w:rsidP="00123E22">
      <w:pP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803733" w:rsidRPr="00F63477">
        <w:rPr>
          <w:rFonts w:ascii="Arial" w:hAnsi="Arial" w:cs="Arial"/>
          <w:b/>
          <w:bCs/>
          <w:sz w:val="24"/>
          <w:szCs w:val="24"/>
        </w:rPr>
        <w:t>2</w:t>
      </w:r>
      <w:r w:rsidR="00F63477">
        <w:rPr>
          <w:rFonts w:ascii="Arial" w:hAnsi="Arial" w:cs="Arial"/>
          <w:b/>
          <w:bCs/>
          <w:sz w:val="24"/>
          <w:szCs w:val="24"/>
        </w:rPr>
        <w:t>3</w:t>
      </w:r>
      <w:r w:rsidRPr="00F63477">
        <w:rPr>
          <w:rFonts w:ascii="Arial" w:hAnsi="Arial" w:cs="Arial"/>
          <w:b/>
          <w:bCs/>
          <w:sz w:val="24"/>
          <w:szCs w:val="24"/>
        </w:rPr>
        <w:t xml:space="preserve">. - </w:t>
      </w:r>
      <w:r w:rsidRPr="00F63477">
        <w:rPr>
          <w:rFonts w:ascii="Arial" w:hAnsi="Arial" w:cs="Arial"/>
          <w:sz w:val="24"/>
          <w:szCs w:val="24"/>
        </w:rPr>
        <w:t>La Nación tiene una composición pluricultural sustentada originalmente en sus pueblos indígenas y afromexicanos.</w:t>
      </w:r>
    </w:p>
    <w:p w14:paraId="0A2EF6C3" w14:textId="77777777" w:rsidR="00123E22" w:rsidRPr="00F63477" w:rsidRDefault="00123E22" w:rsidP="00123E22">
      <w:pPr>
        <w:spacing w:after="0" w:line="240" w:lineRule="auto"/>
        <w:jc w:val="both"/>
        <w:rPr>
          <w:rFonts w:ascii="Arial" w:hAnsi="Arial" w:cs="Arial"/>
          <w:sz w:val="24"/>
          <w:szCs w:val="24"/>
        </w:rPr>
      </w:pPr>
    </w:p>
    <w:p w14:paraId="46BD5854" w14:textId="77777777" w:rsidR="00123E22" w:rsidRPr="00F63477" w:rsidRDefault="00123E22" w:rsidP="00123E22">
      <w:pPr>
        <w:spacing w:after="0" w:line="240" w:lineRule="auto"/>
        <w:jc w:val="both"/>
        <w:rPr>
          <w:rFonts w:ascii="Arial" w:hAnsi="Arial" w:cs="Arial"/>
          <w:b/>
          <w:bCs/>
          <w:sz w:val="24"/>
          <w:szCs w:val="24"/>
        </w:rPr>
      </w:pPr>
      <w:r w:rsidRPr="00F63477">
        <w:rPr>
          <w:rFonts w:ascii="Arial" w:hAnsi="Arial" w:cs="Arial"/>
          <w:sz w:val="24"/>
          <w:szCs w:val="24"/>
        </w:rPr>
        <w:t>La conciencia de su identidad indígena o afromexicana deberá ser criterio fundamental para determinar a quiénes se aplican las disposiciones sobre pueblos indígenas y afromexicanos</w:t>
      </w:r>
      <w:r w:rsidRPr="00F63477">
        <w:rPr>
          <w:rFonts w:ascii="Arial" w:hAnsi="Arial" w:cs="Arial"/>
          <w:b/>
          <w:bCs/>
          <w:sz w:val="24"/>
          <w:szCs w:val="24"/>
        </w:rPr>
        <w:t>.</w:t>
      </w:r>
    </w:p>
    <w:p w14:paraId="68F25EE9" w14:textId="77777777" w:rsidR="00123E22" w:rsidRPr="00F63477" w:rsidRDefault="00123E22" w:rsidP="00123E22">
      <w:pPr>
        <w:spacing w:after="0" w:line="240" w:lineRule="auto"/>
        <w:jc w:val="both"/>
        <w:rPr>
          <w:rFonts w:ascii="Arial" w:hAnsi="Arial" w:cs="Arial"/>
          <w:bCs/>
          <w:sz w:val="24"/>
          <w:szCs w:val="24"/>
        </w:rPr>
      </w:pPr>
    </w:p>
    <w:p w14:paraId="35300D07" w14:textId="6CC76F1E"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Cs/>
          <w:sz w:val="24"/>
          <w:szCs w:val="24"/>
        </w:rPr>
        <w:t xml:space="preserve">Para que una persona pueda ser postulada como candidata indígena o afromexicana, además de los requisitos constitucionales y legales para serlo, los </w:t>
      </w:r>
      <w:r w:rsidR="00DF663E">
        <w:rPr>
          <w:rFonts w:ascii="Arial" w:hAnsi="Arial" w:cs="Arial"/>
          <w:sz w:val="24"/>
          <w:szCs w:val="24"/>
        </w:rPr>
        <w:t>sujetos obligados</w:t>
      </w:r>
      <w:r w:rsidR="00DF663E" w:rsidRPr="00F63477">
        <w:rPr>
          <w:rFonts w:ascii="Arial" w:hAnsi="Arial" w:cs="Arial"/>
          <w:sz w:val="24"/>
          <w:szCs w:val="24"/>
        </w:rPr>
        <w:t xml:space="preserve"> </w:t>
      </w:r>
      <w:r w:rsidRPr="00F63477">
        <w:rPr>
          <w:rFonts w:ascii="Arial" w:hAnsi="Arial" w:cs="Arial"/>
          <w:bCs/>
          <w:sz w:val="24"/>
          <w:szCs w:val="24"/>
        </w:rPr>
        <w:t>tendrán que acreditar de forma calificada su autoadscripción, debiendo demostrar el vínculo de la persona postulada con la comunidad a la que pertenece del distrito por el que se postula, pudiendo acreditarla con cualquiera de los siguientes elementos:</w:t>
      </w:r>
    </w:p>
    <w:p w14:paraId="0F708D1A" w14:textId="77777777" w:rsidR="00123E22" w:rsidRPr="00F63477" w:rsidRDefault="00123E22" w:rsidP="00123E22">
      <w:pPr>
        <w:spacing w:after="0" w:line="240" w:lineRule="auto"/>
        <w:jc w:val="both"/>
        <w:rPr>
          <w:rFonts w:ascii="Arial" w:hAnsi="Arial" w:cs="Arial"/>
          <w:bCs/>
          <w:sz w:val="24"/>
          <w:szCs w:val="24"/>
        </w:rPr>
      </w:pPr>
    </w:p>
    <w:p w14:paraId="6BE1E3D4" w14:textId="77777777"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Cs/>
          <w:sz w:val="24"/>
          <w:szCs w:val="24"/>
        </w:rPr>
        <w:t>I. Constancias expedidas por las autoridades comunales existentes en la comunidad o población indígena o afromexicana, como pueden ser las autoridades elegidas de conformidad con las disposiciones de sus sistemas normativos internos, la asamblea general comunitaria o cualquier otra con representación conforme al sistema normativo vigente en la comunidad, donde podrá acreditar:</w:t>
      </w:r>
    </w:p>
    <w:p w14:paraId="53EE1D7F" w14:textId="77777777" w:rsidR="00123E22" w:rsidRPr="00F63477" w:rsidRDefault="00123E22" w:rsidP="00123E22">
      <w:pPr>
        <w:spacing w:after="0" w:line="240" w:lineRule="auto"/>
        <w:jc w:val="both"/>
        <w:rPr>
          <w:rFonts w:ascii="Arial" w:hAnsi="Arial" w:cs="Arial"/>
          <w:bCs/>
          <w:sz w:val="24"/>
          <w:szCs w:val="24"/>
        </w:rPr>
      </w:pPr>
    </w:p>
    <w:p w14:paraId="70EE771D" w14:textId="77777777" w:rsidR="00123E22" w:rsidRPr="00F63477" w:rsidRDefault="00123E22" w:rsidP="00123E22">
      <w:pPr>
        <w:pStyle w:val="Prrafodelista"/>
        <w:numPr>
          <w:ilvl w:val="0"/>
          <w:numId w:val="11"/>
        </w:numPr>
        <w:spacing w:after="0" w:line="240" w:lineRule="auto"/>
        <w:jc w:val="both"/>
        <w:rPr>
          <w:rFonts w:ascii="Arial" w:hAnsi="Arial" w:cs="Arial"/>
          <w:bCs/>
          <w:sz w:val="24"/>
          <w:szCs w:val="24"/>
        </w:rPr>
      </w:pPr>
      <w:r w:rsidRPr="00F63477">
        <w:rPr>
          <w:rFonts w:ascii="Arial" w:hAnsi="Arial" w:cs="Arial"/>
          <w:bCs/>
          <w:sz w:val="24"/>
          <w:szCs w:val="24"/>
        </w:rPr>
        <w:t xml:space="preserve">Ser originaria o originario o descendiente de la comunidad y contar con elementos que acrediten su participación y compromiso comunitario.  </w:t>
      </w:r>
    </w:p>
    <w:p w14:paraId="075C758C" w14:textId="77777777" w:rsidR="00123E22" w:rsidRPr="00F63477" w:rsidRDefault="00123E22" w:rsidP="00123E22">
      <w:pPr>
        <w:pStyle w:val="Prrafodelista"/>
        <w:numPr>
          <w:ilvl w:val="0"/>
          <w:numId w:val="11"/>
        </w:numPr>
        <w:spacing w:after="0" w:line="240" w:lineRule="auto"/>
        <w:jc w:val="both"/>
        <w:rPr>
          <w:rFonts w:ascii="Arial" w:hAnsi="Arial" w:cs="Arial"/>
          <w:bCs/>
          <w:sz w:val="24"/>
          <w:szCs w:val="24"/>
        </w:rPr>
      </w:pPr>
      <w:r w:rsidRPr="00F63477">
        <w:rPr>
          <w:rFonts w:ascii="Arial" w:hAnsi="Arial" w:cs="Arial"/>
          <w:bCs/>
          <w:sz w:val="24"/>
          <w:szCs w:val="24"/>
        </w:rPr>
        <w:t>Haber prestado en algún momento servicios comunitarios, o desempeñado cargos tradicionales en la comunidad, población o distrito por el que pretenda ser postulado;</w:t>
      </w:r>
    </w:p>
    <w:p w14:paraId="01161F74" w14:textId="77777777" w:rsidR="00123E22" w:rsidRPr="00F63477" w:rsidRDefault="00123E22" w:rsidP="00123E22">
      <w:pPr>
        <w:pStyle w:val="Prrafodelista"/>
        <w:numPr>
          <w:ilvl w:val="0"/>
          <w:numId w:val="11"/>
        </w:numPr>
        <w:spacing w:after="0" w:line="240" w:lineRule="auto"/>
        <w:jc w:val="both"/>
        <w:rPr>
          <w:rFonts w:ascii="Arial" w:hAnsi="Arial" w:cs="Arial"/>
          <w:bCs/>
          <w:sz w:val="24"/>
          <w:szCs w:val="24"/>
        </w:rPr>
      </w:pPr>
      <w:r w:rsidRPr="00F63477">
        <w:rPr>
          <w:rFonts w:ascii="Arial" w:hAnsi="Arial" w:cs="Arial"/>
          <w:bCs/>
          <w:sz w:val="24"/>
          <w:szCs w:val="24"/>
        </w:rPr>
        <w:t>Participar en reuniones de trabajo tendentes a mejorar dichas instituciones o para resolver los conflictos que se presentaran en torno a ellas, dentro de la población, comunidad o distrito indígena o afromexicana por el que se pretendiera ser postulado;</w:t>
      </w:r>
    </w:p>
    <w:p w14:paraId="48C16355" w14:textId="77777777" w:rsidR="00123E22" w:rsidRPr="00F63477" w:rsidRDefault="00123E22" w:rsidP="00123E22">
      <w:pPr>
        <w:pStyle w:val="Prrafodelista"/>
        <w:numPr>
          <w:ilvl w:val="0"/>
          <w:numId w:val="11"/>
        </w:numPr>
        <w:spacing w:after="0" w:line="240" w:lineRule="auto"/>
        <w:jc w:val="both"/>
        <w:rPr>
          <w:rFonts w:ascii="Arial" w:hAnsi="Arial" w:cs="Arial"/>
          <w:bCs/>
          <w:sz w:val="24"/>
          <w:szCs w:val="24"/>
        </w:rPr>
      </w:pPr>
      <w:r w:rsidRPr="00F63477">
        <w:rPr>
          <w:rFonts w:ascii="Arial" w:hAnsi="Arial" w:cs="Arial"/>
          <w:bCs/>
          <w:sz w:val="24"/>
          <w:szCs w:val="24"/>
        </w:rPr>
        <w:t>Ser representante de alguna comunidad o asociación indígena o afromexicana que tuviera como finalidad mejorar o conservar sus instituciones;</w:t>
      </w:r>
    </w:p>
    <w:p w14:paraId="3E0C8494" w14:textId="77777777" w:rsidR="00123E22" w:rsidRPr="00F63477" w:rsidRDefault="00123E22" w:rsidP="00123E22">
      <w:pPr>
        <w:pStyle w:val="Prrafodelista"/>
        <w:numPr>
          <w:ilvl w:val="0"/>
          <w:numId w:val="11"/>
        </w:numPr>
        <w:spacing w:after="0" w:line="240" w:lineRule="auto"/>
        <w:jc w:val="both"/>
        <w:rPr>
          <w:rFonts w:ascii="Arial" w:hAnsi="Arial" w:cs="Arial"/>
          <w:bCs/>
          <w:sz w:val="24"/>
          <w:szCs w:val="24"/>
        </w:rPr>
      </w:pPr>
      <w:r w:rsidRPr="00F63477">
        <w:rPr>
          <w:rFonts w:ascii="Arial" w:hAnsi="Arial" w:cs="Arial"/>
          <w:bCs/>
          <w:sz w:val="24"/>
          <w:szCs w:val="24"/>
        </w:rPr>
        <w:t>Cualquier otro que acredite el vínculo con la comunidad.</w:t>
      </w:r>
    </w:p>
    <w:p w14:paraId="0146F8C3" w14:textId="77777777" w:rsidR="00123E22" w:rsidRPr="00F63477" w:rsidRDefault="00123E22" w:rsidP="00123E22">
      <w:pPr>
        <w:pStyle w:val="Prrafodelista"/>
        <w:spacing w:after="0" w:line="240" w:lineRule="auto"/>
        <w:jc w:val="both"/>
        <w:rPr>
          <w:rFonts w:ascii="Arial" w:hAnsi="Arial" w:cs="Arial"/>
          <w:bCs/>
          <w:sz w:val="24"/>
          <w:szCs w:val="24"/>
        </w:rPr>
      </w:pPr>
    </w:p>
    <w:p w14:paraId="1AC1FFE6" w14:textId="5B6978CE" w:rsidR="00123E22" w:rsidRPr="00F63477" w:rsidRDefault="00123E22" w:rsidP="00123E22">
      <w:pPr>
        <w:spacing w:after="0" w:line="240" w:lineRule="auto"/>
        <w:jc w:val="both"/>
        <w:rPr>
          <w:rFonts w:ascii="Arial" w:hAnsi="Arial" w:cs="Arial"/>
          <w:bCs/>
          <w:sz w:val="24"/>
          <w:szCs w:val="24"/>
        </w:rPr>
      </w:pPr>
      <w:r w:rsidRPr="00F63477">
        <w:rPr>
          <w:rFonts w:ascii="Arial" w:hAnsi="Arial" w:cs="Arial"/>
          <w:bCs/>
          <w:sz w:val="24"/>
          <w:szCs w:val="24"/>
        </w:rPr>
        <w:t>La apreciación de s</w:t>
      </w:r>
      <w:r w:rsidR="00876045" w:rsidRPr="00F63477">
        <w:rPr>
          <w:rFonts w:ascii="Arial" w:hAnsi="Arial" w:cs="Arial"/>
          <w:bCs/>
          <w:sz w:val="24"/>
          <w:szCs w:val="24"/>
        </w:rPr>
        <w:t>í</w:t>
      </w:r>
      <w:r w:rsidRPr="00F63477">
        <w:rPr>
          <w:rFonts w:ascii="Arial" w:hAnsi="Arial" w:cs="Arial"/>
          <w:bCs/>
          <w:sz w:val="24"/>
          <w:szCs w:val="24"/>
        </w:rPr>
        <w:t xml:space="preserve"> existe o no una autoadscripción indígena o afromexicana en un caso concreto deberá descansar en una consideración completa del caso, basada en constancias y actuaciones</w:t>
      </w:r>
      <w:r w:rsidRPr="00F63477">
        <w:rPr>
          <w:vertAlign w:val="superscript"/>
        </w:rPr>
        <w:footnoteReference w:id="12"/>
      </w:r>
      <w:r w:rsidRPr="00F63477">
        <w:rPr>
          <w:rFonts w:ascii="Arial" w:hAnsi="Arial" w:cs="Arial"/>
          <w:bCs/>
          <w:sz w:val="24"/>
          <w:szCs w:val="24"/>
        </w:rPr>
        <w:t>, para lo que el Consejo General deberá asumir una perspectiva intercultural.</w:t>
      </w:r>
    </w:p>
    <w:p w14:paraId="655BB16B" w14:textId="77777777" w:rsidR="0081088C" w:rsidRPr="00F63477" w:rsidRDefault="0081088C" w:rsidP="0081088C">
      <w:pPr>
        <w:spacing w:after="0" w:line="240" w:lineRule="auto"/>
        <w:jc w:val="center"/>
        <w:rPr>
          <w:rFonts w:ascii="Arial" w:hAnsi="Arial" w:cs="Arial"/>
          <w:b/>
          <w:sz w:val="24"/>
          <w:szCs w:val="24"/>
        </w:rPr>
      </w:pPr>
    </w:p>
    <w:p w14:paraId="6D25F589" w14:textId="041B3978" w:rsidR="0081088C" w:rsidRPr="00F63477" w:rsidRDefault="0081088C" w:rsidP="0081088C">
      <w:pPr>
        <w:spacing w:after="0" w:line="240" w:lineRule="auto"/>
        <w:jc w:val="center"/>
        <w:rPr>
          <w:rFonts w:ascii="Arial" w:hAnsi="Arial" w:cs="Arial"/>
          <w:b/>
          <w:sz w:val="24"/>
          <w:szCs w:val="24"/>
        </w:rPr>
      </w:pPr>
      <w:r w:rsidRPr="00F63477">
        <w:rPr>
          <w:rFonts w:ascii="Arial" w:hAnsi="Arial" w:cs="Arial"/>
          <w:b/>
          <w:sz w:val="24"/>
          <w:szCs w:val="24"/>
        </w:rPr>
        <w:t xml:space="preserve">CAPÍTULO </w:t>
      </w:r>
      <w:r w:rsidR="00CD65CC" w:rsidRPr="00F63477">
        <w:rPr>
          <w:rFonts w:ascii="Arial" w:hAnsi="Arial" w:cs="Arial"/>
          <w:b/>
          <w:sz w:val="24"/>
          <w:szCs w:val="24"/>
        </w:rPr>
        <w:t>SEX</w:t>
      </w:r>
      <w:r w:rsidRPr="00F63477">
        <w:rPr>
          <w:rFonts w:ascii="Arial" w:hAnsi="Arial" w:cs="Arial"/>
          <w:b/>
          <w:sz w:val="24"/>
          <w:szCs w:val="24"/>
        </w:rPr>
        <w:t>TO</w:t>
      </w:r>
    </w:p>
    <w:p w14:paraId="64496AB3" w14:textId="4B4F5AEA" w:rsidR="0081088C" w:rsidRPr="00F63477" w:rsidRDefault="0081088C" w:rsidP="0081088C">
      <w:pPr>
        <w:spacing w:after="0" w:line="240" w:lineRule="auto"/>
        <w:jc w:val="center"/>
        <w:rPr>
          <w:rFonts w:ascii="Arial" w:hAnsi="Arial" w:cs="Arial"/>
          <w:b/>
          <w:bCs/>
          <w:sz w:val="24"/>
          <w:szCs w:val="24"/>
        </w:rPr>
      </w:pPr>
      <w:r w:rsidRPr="00F63477">
        <w:rPr>
          <w:rFonts w:ascii="Arial" w:hAnsi="Arial" w:cs="Arial"/>
          <w:b/>
          <w:bCs/>
          <w:sz w:val="24"/>
          <w:szCs w:val="24"/>
        </w:rPr>
        <w:t>CANDIDATURAS DE PERSONA</w:t>
      </w:r>
      <w:r w:rsidR="00CD65CC" w:rsidRPr="00F63477">
        <w:rPr>
          <w:rFonts w:ascii="Arial" w:hAnsi="Arial" w:cs="Arial"/>
          <w:b/>
          <w:bCs/>
          <w:sz w:val="24"/>
          <w:szCs w:val="24"/>
        </w:rPr>
        <w:t>S MIGRANTES</w:t>
      </w:r>
    </w:p>
    <w:p w14:paraId="3E5FA3E4" w14:textId="77777777" w:rsidR="00876045" w:rsidRPr="00F63477" w:rsidRDefault="00876045" w:rsidP="0081088C">
      <w:pPr>
        <w:spacing w:after="0" w:line="240" w:lineRule="auto"/>
        <w:jc w:val="center"/>
        <w:rPr>
          <w:rFonts w:ascii="Arial" w:hAnsi="Arial" w:cs="Arial"/>
          <w:b/>
          <w:bCs/>
          <w:sz w:val="24"/>
          <w:szCs w:val="24"/>
        </w:rPr>
      </w:pPr>
    </w:p>
    <w:p w14:paraId="62FF2F70" w14:textId="0058FAFD" w:rsidR="00876045" w:rsidRPr="00F63477" w:rsidRDefault="00876045" w:rsidP="00876045">
      <w:pP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803733" w:rsidRPr="00F63477">
        <w:rPr>
          <w:rFonts w:ascii="Arial" w:hAnsi="Arial" w:cs="Arial"/>
          <w:b/>
          <w:bCs/>
          <w:sz w:val="24"/>
          <w:szCs w:val="24"/>
        </w:rPr>
        <w:t>2</w:t>
      </w:r>
      <w:r w:rsidR="00F63477">
        <w:rPr>
          <w:rFonts w:ascii="Arial" w:hAnsi="Arial" w:cs="Arial"/>
          <w:b/>
          <w:bCs/>
          <w:sz w:val="24"/>
          <w:szCs w:val="24"/>
        </w:rPr>
        <w:t>4</w:t>
      </w:r>
      <w:r w:rsidRPr="00F63477">
        <w:rPr>
          <w:rFonts w:ascii="Arial" w:hAnsi="Arial" w:cs="Arial"/>
          <w:b/>
          <w:bCs/>
          <w:sz w:val="24"/>
          <w:szCs w:val="24"/>
        </w:rPr>
        <w:t xml:space="preserve">. – </w:t>
      </w:r>
      <w:r w:rsidRPr="00F63477">
        <w:rPr>
          <w:rFonts w:ascii="Arial" w:hAnsi="Arial" w:cs="Arial"/>
          <w:sz w:val="24"/>
          <w:szCs w:val="24"/>
        </w:rPr>
        <w:t xml:space="preserve">Para acreditar la condición de una persona migrante, además de los requisitos constitucionales y legales para serlo, los </w:t>
      </w:r>
      <w:r w:rsidR="00DF663E">
        <w:rPr>
          <w:rFonts w:ascii="Arial" w:hAnsi="Arial" w:cs="Arial"/>
          <w:sz w:val="24"/>
          <w:szCs w:val="24"/>
        </w:rPr>
        <w:t>sujetos obligados</w:t>
      </w:r>
      <w:r w:rsidR="00DF663E" w:rsidRPr="00F63477">
        <w:rPr>
          <w:rFonts w:ascii="Arial" w:hAnsi="Arial" w:cs="Arial"/>
          <w:sz w:val="24"/>
          <w:szCs w:val="24"/>
        </w:rPr>
        <w:t xml:space="preserve"> </w:t>
      </w:r>
      <w:r w:rsidRPr="00F63477">
        <w:rPr>
          <w:rFonts w:ascii="Arial" w:hAnsi="Arial" w:cs="Arial"/>
          <w:sz w:val="24"/>
          <w:szCs w:val="24"/>
        </w:rPr>
        <w:t>tendrán que presentar el acta de nacimiento en la que conste que el lugar de nacimiento de la persona candidata se ubica en alguno de los municipios que comprende la circunscripción por la cual sea postulada y credencial para votar.</w:t>
      </w:r>
    </w:p>
    <w:p w14:paraId="4AEA836E" w14:textId="77777777" w:rsidR="00876045" w:rsidRPr="00F63477" w:rsidRDefault="00876045" w:rsidP="00876045">
      <w:pPr>
        <w:spacing w:after="0" w:line="240" w:lineRule="auto"/>
        <w:jc w:val="both"/>
        <w:rPr>
          <w:rFonts w:ascii="Arial" w:hAnsi="Arial" w:cs="Arial"/>
          <w:sz w:val="24"/>
          <w:szCs w:val="24"/>
        </w:rPr>
      </w:pPr>
    </w:p>
    <w:p w14:paraId="7872CEF0" w14:textId="62CA3A6A" w:rsidR="00876045" w:rsidRPr="00F63477" w:rsidRDefault="00876045" w:rsidP="00876045">
      <w:pP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803733" w:rsidRPr="00F63477">
        <w:rPr>
          <w:rFonts w:ascii="Arial" w:hAnsi="Arial" w:cs="Arial"/>
          <w:b/>
          <w:bCs/>
          <w:sz w:val="24"/>
          <w:szCs w:val="24"/>
        </w:rPr>
        <w:t>2</w:t>
      </w:r>
      <w:r w:rsidR="00F63477">
        <w:rPr>
          <w:rFonts w:ascii="Arial" w:hAnsi="Arial" w:cs="Arial"/>
          <w:b/>
          <w:bCs/>
          <w:sz w:val="24"/>
          <w:szCs w:val="24"/>
        </w:rPr>
        <w:t>5</w:t>
      </w:r>
      <w:r w:rsidRPr="00F63477">
        <w:rPr>
          <w:rFonts w:ascii="Arial" w:hAnsi="Arial" w:cs="Arial"/>
          <w:b/>
          <w:bCs/>
          <w:sz w:val="24"/>
          <w:szCs w:val="24"/>
        </w:rPr>
        <w:t xml:space="preserve">. – </w:t>
      </w:r>
      <w:r w:rsidRPr="00F63477">
        <w:rPr>
          <w:rFonts w:ascii="Arial" w:hAnsi="Arial" w:cs="Arial"/>
          <w:sz w:val="24"/>
          <w:szCs w:val="24"/>
        </w:rPr>
        <w:t xml:space="preserve">Por lo que hace al vínculo con la comunidad migrante, los partidos políticos deberán acreditar alguna de las siguientes constancias de las personas postuladas: </w:t>
      </w:r>
    </w:p>
    <w:p w14:paraId="6779C49F" w14:textId="4A826339" w:rsidR="00876045" w:rsidRPr="00F63477" w:rsidRDefault="00876045" w:rsidP="00876045">
      <w:pPr>
        <w:pStyle w:val="Prrafodelista"/>
        <w:numPr>
          <w:ilvl w:val="0"/>
          <w:numId w:val="23"/>
        </w:numPr>
        <w:spacing w:after="0" w:line="240" w:lineRule="auto"/>
        <w:jc w:val="both"/>
        <w:rPr>
          <w:rFonts w:ascii="Arial" w:hAnsi="Arial" w:cs="Arial"/>
          <w:sz w:val="24"/>
          <w:szCs w:val="24"/>
        </w:rPr>
      </w:pPr>
      <w:r w:rsidRPr="00F63477">
        <w:rPr>
          <w:rFonts w:ascii="Arial" w:hAnsi="Arial" w:cs="Arial"/>
          <w:sz w:val="24"/>
          <w:szCs w:val="24"/>
        </w:rPr>
        <w:t xml:space="preserve">Credencial para votar expedida desde el extranjero; </w:t>
      </w:r>
    </w:p>
    <w:p w14:paraId="4578F648" w14:textId="59F2293E" w:rsidR="00876045" w:rsidRPr="00F63477" w:rsidRDefault="00876045" w:rsidP="00876045">
      <w:pPr>
        <w:pStyle w:val="Prrafodelista"/>
        <w:numPr>
          <w:ilvl w:val="0"/>
          <w:numId w:val="23"/>
        </w:numPr>
        <w:spacing w:after="0" w:line="240" w:lineRule="auto"/>
        <w:jc w:val="both"/>
        <w:rPr>
          <w:rFonts w:ascii="Arial" w:hAnsi="Arial" w:cs="Arial"/>
          <w:sz w:val="24"/>
          <w:szCs w:val="24"/>
        </w:rPr>
      </w:pPr>
      <w:r w:rsidRPr="00F63477">
        <w:rPr>
          <w:rFonts w:ascii="Arial" w:hAnsi="Arial" w:cs="Arial"/>
          <w:sz w:val="24"/>
          <w:szCs w:val="24"/>
        </w:rPr>
        <w:t xml:space="preserve">Inscripción en la Lista Nominal de Electores Residentes en el Extranjero (LNRE); </w:t>
      </w:r>
    </w:p>
    <w:p w14:paraId="4C8CFEEC" w14:textId="702D803D" w:rsidR="00876045" w:rsidRPr="00F63477" w:rsidRDefault="00876045" w:rsidP="00876045">
      <w:pPr>
        <w:pStyle w:val="Prrafodelista"/>
        <w:numPr>
          <w:ilvl w:val="0"/>
          <w:numId w:val="23"/>
        </w:numPr>
        <w:spacing w:after="0" w:line="240" w:lineRule="auto"/>
        <w:jc w:val="both"/>
        <w:rPr>
          <w:rFonts w:ascii="Arial" w:hAnsi="Arial" w:cs="Arial"/>
          <w:sz w:val="24"/>
          <w:szCs w:val="24"/>
        </w:rPr>
      </w:pPr>
      <w:r w:rsidRPr="00F63477">
        <w:rPr>
          <w:rFonts w:ascii="Arial" w:hAnsi="Arial" w:cs="Arial"/>
          <w:sz w:val="24"/>
          <w:szCs w:val="24"/>
        </w:rPr>
        <w:t>Membresía activa en organizaciones</w:t>
      </w:r>
      <w:r w:rsidR="00DF663E">
        <w:rPr>
          <w:rFonts w:ascii="Arial" w:hAnsi="Arial" w:cs="Arial"/>
          <w:sz w:val="24"/>
          <w:szCs w:val="24"/>
        </w:rPr>
        <w:t xml:space="preserve">, </w:t>
      </w:r>
      <w:r w:rsidR="00DF663E" w:rsidRPr="00DF663E">
        <w:rPr>
          <w:rFonts w:ascii="Arial" w:hAnsi="Arial" w:cs="Arial"/>
          <w:sz w:val="24"/>
          <w:szCs w:val="24"/>
        </w:rPr>
        <w:t>asociaciones o colectivos</w:t>
      </w:r>
      <w:r w:rsidRPr="00F63477">
        <w:rPr>
          <w:rFonts w:ascii="Arial" w:hAnsi="Arial" w:cs="Arial"/>
          <w:sz w:val="24"/>
          <w:szCs w:val="24"/>
        </w:rPr>
        <w:t xml:space="preserve"> de migrantes o que han impulsado o promovido la defensa de los derechos de los migrantes o haber realizado acciones de promoción de actividades comunitarias o culturales entre la comunidad migrante; </w:t>
      </w:r>
    </w:p>
    <w:p w14:paraId="7423EA10" w14:textId="32FF147C" w:rsidR="00123E22" w:rsidRPr="00F63477" w:rsidRDefault="00876045" w:rsidP="00876045">
      <w:pPr>
        <w:pStyle w:val="Prrafodelista"/>
        <w:numPr>
          <w:ilvl w:val="0"/>
          <w:numId w:val="23"/>
        </w:numPr>
        <w:spacing w:after="0" w:line="240" w:lineRule="auto"/>
        <w:jc w:val="both"/>
        <w:rPr>
          <w:rFonts w:ascii="Arial" w:hAnsi="Arial" w:cs="Arial"/>
          <w:sz w:val="24"/>
          <w:szCs w:val="24"/>
        </w:rPr>
      </w:pPr>
      <w:r w:rsidRPr="00F63477">
        <w:rPr>
          <w:rFonts w:ascii="Arial" w:hAnsi="Arial" w:cs="Arial"/>
          <w:sz w:val="24"/>
          <w:szCs w:val="24"/>
        </w:rPr>
        <w:t>Cualquier otra documental que pudiera resultar idónea para acreditar el vínculo, la cual estará sujeta a valoración del Consejo General.</w:t>
      </w:r>
    </w:p>
    <w:p w14:paraId="1E766BE2" w14:textId="77777777" w:rsidR="00876045" w:rsidRPr="00F63477" w:rsidRDefault="00876045" w:rsidP="00123E22">
      <w:pPr>
        <w:spacing w:after="0" w:line="240" w:lineRule="auto"/>
        <w:rPr>
          <w:rFonts w:ascii="Arial" w:hAnsi="Arial" w:cs="Arial"/>
          <w:b/>
          <w:bCs/>
          <w:sz w:val="24"/>
          <w:szCs w:val="24"/>
        </w:rPr>
      </w:pPr>
    </w:p>
    <w:p w14:paraId="014921A4" w14:textId="7DDD9760" w:rsidR="00CD65CC" w:rsidRPr="00F63477" w:rsidRDefault="00CD65CC" w:rsidP="00CD65CC">
      <w:pPr>
        <w:spacing w:after="0" w:line="240" w:lineRule="auto"/>
        <w:jc w:val="center"/>
        <w:rPr>
          <w:rFonts w:ascii="Arial" w:hAnsi="Arial" w:cs="Arial"/>
          <w:b/>
          <w:sz w:val="24"/>
          <w:szCs w:val="24"/>
        </w:rPr>
      </w:pPr>
      <w:r w:rsidRPr="00F63477">
        <w:rPr>
          <w:rFonts w:ascii="Arial" w:hAnsi="Arial" w:cs="Arial"/>
          <w:b/>
          <w:sz w:val="24"/>
          <w:szCs w:val="24"/>
        </w:rPr>
        <w:t>CAPÍTULO SÉPTIMO</w:t>
      </w:r>
    </w:p>
    <w:p w14:paraId="6D9C4267" w14:textId="5FF6DEB5" w:rsidR="00CD65CC" w:rsidRPr="00F63477" w:rsidRDefault="00CD65CC" w:rsidP="00CD65CC">
      <w:pPr>
        <w:spacing w:after="0" w:line="240" w:lineRule="auto"/>
        <w:jc w:val="center"/>
        <w:rPr>
          <w:rFonts w:ascii="Arial" w:hAnsi="Arial" w:cs="Arial"/>
          <w:b/>
          <w:bCs/>
          <w:sz w:val="24"/>
          <w:szCs w:val="24"/>
        </w:rPr>
      </w:pPr>
      <w:r w:rsidRPr="00F63477">
        <w:rPr>
          <w:rFonts w:ascii="Arial" w:hAnsi="Arial" w:cs="Arial"/>
          <w:b/>
          <w:bCs/>
          <w:sz w:val="24"/>
          <w:szCs w:val="24"/>
        </w:rPr>
        <w:t>CANDIDATURA</w:t>
      </w:r>
      <w:r w:rsidR="00876045" w:rsidRPr="00F63477">
        <w:rPr>
          <w:rFonts w:ascii="Arial" w:hAnsi="Arial" w:cs="Arial"/>
          <w:b/>
          <w:bCs/>
          <w:sz w:val="24"/>
          <w:szCs w:val="24"/>
        </w:rPr>
        <w:t>S DE PERSONAS VÍCTIMAS O DEFENSORAS DE CRÍMENES DE LESA HUMANIDAD O ABERRANTES</w:t>
      </w:r>
    </w:p>
    <w:p w14:paraId="0C9DEC61" w14:textId="77777777" w:rsidR="00876045" w:rsidRPr="00F63477" w:rsidRDefault="00876045" w:rsidP="00876045">
      <w:pPr>
        <w:spacing w:after="0" w:line="240" w:lineRule="auto"/>
        <w:rPr>
          <w:rFonts w:ascii="Arial" w:hAnsi="Arial" w:cs="Arial"/>
          <w:b/>
          <w:bCs/>
          <w:sz w:val="24"/>
          <w:szCs w:val="24"/>
        </w:rPr>
      </w:pPr>
    </w:p>
    <w:p w14:paraId="668D1804" w14:textId="60DD2685" w:rsidR="00876045" w:rsidRPr="00F63477" w:rsidRDefault="00876045" w:rsidP="00876045">
      <w:pPr>
        <w:spacing w:after="0" w:line="240" w:lineRule="auto"/>
        <w:jc w:val="both"/>
        <w:rPr>
          <w:rFonts w:ascii="Arial" w:hAnsi="Arial" w:cs="Arial"/>
          <w:sz w:val="24"/>
          <w:szCs w:val="24"/>
        </w:rPr>
      </w:pPr>
      <w:r w:rsidRPr="00F63477">
        <w:rPr>
          <w:rFonts w:ascii="Arial" w:hAnsi="Arial" w:cs="Arial"/>
          <w:b/>
          <w:bCs/>
          <w:sz w:val="24"/>
          <w:szCs w:val="24"/>
        </w:rPr>
        <w:t>Artículo 2</w:t>
      </w:r>
      <w:r w:rsidR="00F63477">
        <w:rPr>
          <w:rFonts w:ascii="Arial" w:hAnsi="Arial" w:cs="Arial"/>
          <w:b/>
          <w:bCs/>
          <w:sz w:val="24"/>
          <w:szCs w:val="24"/>
        </w:rPr>
        <w:t>6</w:t>
      </w:r>
      <w:r w:rsidRPr="00F63477">
        <w:rPr>
          <w:rFonts w:ascii="Arial" w:hAnsi="Arial" w:cs="Arial"/>
          <w:b/>
          <w:bCs/>
          <w:sz w:val="24"/>
          <w:szCs w:val="24"/>
        </w:rPr>
        <w:t xml:space="preserve">. – </w:t>
      </w:r>
      <w:r w:rsidRPr="00F63477">
        <w:rPr>
          <w:rFonts w:ascii="Arial" w:hAnsi="Arial" w:cs="Arial"/>
          <w:sz w:val="24"/>
          <w:szCs w:val="24"/>
        </w:rPr>
        <w:t>Para que una persona pueda ser postulada como persona en situación de victimización de crímenes de lesa humanidad o aberrantes, además de los requisitos constitucionales y legales para serlo, los partidos políticos tendrán que presentar:</w:t>
      </w:r>
    </w:p>
    <w:p w14:paraId="4DDF3DE0" w14:textId="77777777" w:rsidR="00876045" w:rsidRPr="00F63477" w:rsidRDefault="00876045" w:rsidP="00876045">
      <w:pPr>
        <w:spacing w:after="0" w:line="240" w:lineRule="auto"/>
        <w:jc w:val="both"/>
        <w:rPr>
          <w:rFonts w:ascii="Arial" w:hAnsi="Arial" w:cs="Arial"/>
          <w:sz w:val="24"/>
          <w:szCs w:val="24"/>
        </w:rPr>
      </w:pPr>
    </w:p>
    <w:p w14:paraId="08558DD9" w14:textId="6DC4C65D" w:rsidR="00876045" w:rsidRPr="00F63477" w:rsidRDefault="00876045" w:rsidP="00876045">
      <w:pPr>
        <w:pStyle w:val="Prrafodelista"/>
        <w:numPr>
          <w:ilvl w:val="0"/>
          <w:numId w:val="26"/>
        </w:numPr>
        <w:spacing w:after="0" w:line="240" w:lineRule="auto"/>
        <w:jc w:val="both"/>
        <w:rPr>
          <w:rFonts w:ascii="Arial" w:hAnsi="Arial" w:cs="Arial"/>
          <w:sz w:val="24"/>
          <w:szCs w:val="24"/>
        </w:rPr>
      </w:pPr>
      <w:r w:rsidRPr="00F63477">
        <w:rPr>
          <w:rFonts w:ascii="Arial" w:hAnsi="Arial" w:cs="Arial"/>
          <w:sz w:val="24"/>
          <w:szCs w:val="24"/>
        </w:rPr>
        <w:t>Constancia de la resolución que reconozca a la persona en calidad de víctima;</w:t>
      </w:r>
    </w:p>
    <w:p w14:paraId="552F7EA5" w14:textId="4B2B25D3" w:rsidR="00876045" w:rsidRPr="00F63477" w:rsidRDefault="00876045" w:rsidP="00876045">
      <w:pPr>
        <w:pStyle w:val="Prrafodelista"/>
        <w:numPr>
          <w:ilvl w:val="0"/>
          <w:numId w:val="26"/>
        </w:numPr>
        <w:spacing w:after="0" w:line="240" w:lineRule="auto"/>
        <w:jc w:val="both"/>
        <w:rPr>
          <w:rFonts w:ascii="Arial" w:hAnsi="Arial" w:cs="Arial"/>
          <w:sz w:val="24"/>
          <w:szCs w:val="24"/>
        </w:rPr>
      </w:pPr>
      <w:r w:rsidRPr="00F63477">
        <w:rPr>
          <w:rFonts w:ascii="Arial" w:hAnsi="Arial" w:cs="Arial"/>
          <w:sz w:val="24"/>
          <w:szCs w:val="24"/>
        </w:rPr>
        <w:t>Membresía activa en organizaciones</w:t>
      </w:r>
      <w:r w:rsidR="00596EF8">
        <w:rPr>
          <w:rFonts w:ascii="Arial" w:hAnsi="Arial" w:cs="Arial"/>
          <w:sz w:val="24"/>
          <w:szCs w:val="24"/>
        </w:rPr>
        <w:t xml:space="preserve">, </w:t>
      </w:r>
      <w:r w:rsidR="00596EF8" w:rsidRPr="00596EF8">
        <w:rPr>
          <w:rFonts w:ascii="Arial" w:hAnsi="Arial" w:cs="Arial"/>
          <w:sz w:val="24"/>
          <w:szCs w:val="24"/>
        </w:rPr>
        <w:t xml:space="preserve">asociaciones o colectivos </w:t>
      </w:r>
      <w:r w:rsidRPr="00F63477">
        <w:rPr>
          <w:rFonts w:ascii="Arial" w:hAnsi="Arial" w:cs="Arial"/>
          <w:sz w:val="24"/>
          <w:szCs w:val="24"/>
        </w:rPr>
        <w:t>de personas víctimas de crímenes de lesa humanidad o aberrantes, o que han impulsado, promovido o prestado asistencia en la defensa de los derechos de las víctimas;</w:t>
      </w:r>
    </w:p>
    <w:p w14:paraId="1A1A5E5B" w14:textId="56A41C3F" w:rsidR="00876045" w:rsidRPr="00F63477" w:rsidRDefault="00876045" w:rsidP="00876045">
      <w:pPr>
        <w:pStyle w:val="Prrafodelista"/>
        <w:numPr>
          <w:ilvl w:val="0"/>
          <w:numId w:val="26"/>
        </w:numPr>
        <w:spacing w:after="0" w:line="240" w:lineRule="auto"/>
        <w:jc w:val="both"/>
        <w:rPr>
          <w:rFonts w:ascii="Arial" w:hAnsi="Arial" w:cs="Arial"/>
          <w:sz w:val="24"/>
          <w:szCs w:val="24"/>
        </w:rPr>
      </w:pPr>
      <w:r w:rsidRPr="00F63477">
        <w:rPr>
          <w:rFonts w:ascii="Arial" w:hAnsi="Arial" w:cs="Arial"/>
          <w:sz w:val="24"/>
          <w:szCs w:val="24"/>
        </w:rPr>
        <w:t xml:space="preserve">Documento que avale su calidad como víctima </w:t>
      </w:r>
      <w:r w:rsidR="00596EF8">
        <w:rPr>
          <w:rFonts w:ascii="Arial" w:hAnsi="Arial" w:cs="Arial"/>
          <w:sz w:val="24"/>
          <w:szCs w:val="24"/>
        </w:rPr>
        <w:t xml:space="preserve">directa o </w:t>
      </w:r>
      <w:r w:rsidRPr="00F63477">
        <w:rPr>
          <w:rFonts w:ascii="Arial" w:hAnsi="Arial" w:cs="Arial"/>
          <w:sz w:val="24"/>
          <w:szCs w:val="24"/>
        </w:rPr>
        <w:t>indirecta;</w:t>
      </w:r>
    </w:p>
    <w:p w14:paraId="00A27772" w14:textId="362B378E" w:rsidR="00876045" w:rsidRPr="00F63477" w:rsidRDefault="00876045" w:rsidP="00876045">
      <w:pPr>
        <w:pStyle w:val="Prrafodelista"/>
        <w:numPr>
          <w:ilvl w:val="0"/>
          <w:numId w:val="26"/>
        </w:numPr>
        <w:spacing w:after="0" w:line="240" w:lineRule="auto"/>
        <w:jc w:val="both"/>
        <w:rPr>
          <w:rFonts w:ascii="Arial" w:hAnsi="Arial" w:cs="Arial"/>
          <w:sz w:val="24"/>
          <w:szCs w:val="24"/>
        </w:rPr>
      </w:pPr>
      <w:r w:rsidRPr="00F63477">
        <w:rPr>
          <w:rFonts w:ascii="Arial" w:hAnsi="Arial" w:cs="Arial"/>
          <w:sz w:val="24"/>
          <w:szCs w:val="24"/>
        </w:rPr>
        <w:t>Cualquier otra documental que pudiera resultar idónea para acreditar el vínculo, la cual estará sujeta a valoración del Consejo General.</w:t>
      </w:r>
    </w:p>
    <w:p w14:paraId="381BD0ED" w14:textId="77777777" w:rsidR="00876045" w:rsidRPr="00F63477" w:rsidRDefault="00876045" w:rsidP="00876045">
      <w:pPr>
        <w:spacing w:after="0" w:line="240" w:lineRule="auto"/>
        <w:rPr>
          <w:rFonts w:ascii="Arial" w:hAnsi="Arial" w:cs="Arial"/>
          <w:b/>
          <w:bCs/>
          <w:sz w:val="24"/>
          <w:szCs w:val="24"/>
        </w:rPr>
      </w:pPr>
    </w:p>
    <w:p w14:paraId="1EAC619B" w14:textId="1FB391EA" w:rsidR="00CD65CC" w:rsidRPr="00F63477" w:rsidRDefault="00CD65CC" w:rsidP="00CD65CC">
      <w:pPr>
        <w:spacing w:after="0" w:line="240" w:lineRule="auto"/>
        <w:jc w:val="center"/>
        <w:rPr>
          <w:rFonts w:ascii="Arial" w:hAnsi="Arial" w:cs="Arial"/>
          <w:b/>
          <w:sz w:val="24"/>
          <w:szCs w:val="24"/>
        </w:rPr>
      </w:pPr>
      <w:r w:rsidRPr="00F63477">
        <w:rPr>
          <w:rFonts w:ascii="Arial" w:hAnsi="Arial" w:cs="Arial"/>
          <w:b/>
          <w:sz w:val="24"/>
          <w:szCs w:val="24"/>
        </w:rPr>
        <w:t>CAPÍTULO OCTAVO</w:t>
      </w:r>
    </w:p>
    <w:p w14:paraId="107EC296" w14:textId="5DFE0136" w:rsidR="00876045" w:rsidRPr="00F63477" w:rsidRDefault="00CD65CC" w:rsidP="00876045">
      <w:pPr>
        <w:spacing w:after="0" w:line="240" w:lineRule="auto"/>
        <w:jc w:val="center"/>
        <w:rPr>
          <w:rFonts w:ascii="Arial" w:hAnsi="Arial" w:cs="Arial"/>
          <w:b/>
          <w:bCs/>
          <w:sz w:val="24"/>
          <w:szCs w:val="24"/>
        </w:rPr>
      </w:pPr>
      <w:r w:rsidRPr="00F63477">
        <w:rPr>
          <w:rFonts w:ascii="Arial" w:hAnsi="Arial" w:cs="Arial"/>
          <w:b/>
          <w:bCs/>
          <w:sz w:val="24"/>
          <w:szCs w:val="24"/>
        </w:rPr>
        <w:t xml:space="preserve">CANDIDATURAS DE </w:t>
      </w:r>
      <w:r w:rsidR="00876045" w:rsidRPr="00F63477">
        <w:rPr>
          <w:rFonts w:ascii="Arial" w:hAnsi="Arial" w:cs="Arial"/>
          <w:b/>
          <w:bCs/>
          <w:sz w:val="24"/>
          <w:szCs w:val="24"/>
        </w:rPr>
        <w:t>PERSONAS CON PERTENENCIA A CUALQUIER OTRO GRUPO EN SITUACIÓN DE VULNERABILIDAD</w:t>
      </w:r>
    </w:p>
    <w:p w14:paraId="75E08CD7" w14:textId="77777777" w:rsidR="00876045" w:rsidRPr="00F63477" w:rsidRDefault="00876045" w:rsidP="00876045">
      <w:pPr>
        <w:spacing w:after="0" w:line="240" w:lineRule="auto"/>
        <w:jc w:val="center"/>
        <w:rPr>
          <w:rFonts w:ascii="Arial" w:hAnsi="Arial" w:cs="Arial"/>
          <w:b/>
          <w:bCs/>
          <w:sz w:val="24"/>
          <w:szCs w:val="24"/>
        </w:rPr>
      </w:pPr>
    </w:p>
    <w:p w14:paraId="526F2A01" w14:textId="770B6433" w:rsidR="00876045" w:rsidRPr="00F63477" w:rsidRDefault="00876045" w:rsidP="00876045">
      <w:pPr>
        <w:spacing w:after="0" w:line="240" w:lineRule="auto"/>
        <w:jc w:val="both"/>
        <w:rPr>
          <w:rFonts w:ascii="Arial" w:hAnsi="Arial" w:cs="Arial"/>
          <w:sz w:val="24"/>
          <w:szCs w:val="24"/>
        </w:rPr>
      </w:pPr>
      <w:r w:rsidRPr="00F63477">
        <w:rPr>
          <w:rFonts w:ascii="Arial" w:hAnsi="Arial" w:cs="Arial"/>
          <w:b/>
          <w:bCs/>
          <w:sz w:val="24"/>
          <w:szCs w:val="24"/>
        </w:rPr>
        <w:t>Artículo 2</w:t>
      </w:r>
      <w:r w:rsidR="00F63477">
        <w:rPr>
          <w:rFonts w:ascii="Arial" w:hAnsi="Arial" w:cs="Arial"/>
          <w:b/>
          <w:bCs/>
          <w:sz w:val="24"/>
          <w:szCs w:val="24"/>
        </w:rPr>
        <w:t>7</w:t>
      </w:r>
      <w:r w:rsidRPr="00F63477">
        <w:rPr>
          <w:rFonts w:ascii="Arial" w:hAnsi="Arial" w:cs="Arial"/>
          <w:b/>
          <w:bCs/>
          <w:sz w:val="24"/>
          <w:szCs w:val="24"/>
        </w:rPr>
        <w:t xml:space="preserve">. – </w:t>
      </w:r>
      <w:r w:rsidRPr="00F63477">
        <w:rPr>
          <w:rFonts w:ascii="Arial" w:hAnsi="Arial" w:cs="Arial"/>
          <w:sz w:val="24"/>
          <w:szCs w:val="24"/>
        </w:rPr>
        <w:t xml:space="preserve">Para que una persona pueda ser postulada como persona en situación de vulnerabilidad, además de los requisitos constitucionales y legales para serlo, los </w:t>
      </w:r>
      <w:r w:rsidR="00596EF8">
        <w:rPr>
          <w:rFonts w:ascii="Arial" w:hAnsi="Arial" w:cs="Arial"/>
          <w:sz w:val="24"/>
          <w:szCs w:val="24"/>
        </w:rPr>
        <w:t>sujeros obligados</w:t>
      </w:r>
      <w:r w:rsidRPr="00F63477">
        <w:rPr>
          <w:rFonts w:ascii="Arial" w:hAnsi="Arial" w:cs="Arial"/>
          <w:sz w:val="24"/>
          <w:szCs w:val="24"/>
        </w:rPr>
        <w:t xml:space="preserve"> tendrán que presentar:</w:t>
      </w:r>
    </w:p>
    <w:p w14:paraId="0DAB546A" w14:textId="77777777" w:rsidR="00876045" w:rsidRPr="00F63477" w:rsidRDefault="00876045" w:rsidP="00876045">
      <w:pPr>
        <w:spacing w:after="0" w:line="240" w:lineRule="auto"/>
        <w:jc w:val="both"/>
        <w:rPr>
          <w:rFonts w:ascii="Arial" w:hAnsi="Arial" w:cs="Arial"/>
          <w:sz w:val="24"/>
          <w:szCs w:val="24"/>
        </w:rPr>
      </w:pPr>
    </w:p>
    <w:p w14:paraId="00D21724" w14:textId="2D4C3296" w:rsidR="00876045" w:rsidRPr="00F63477" w:rsidRDefault="00876045" w:rsidP="00876045">
      <w:pPr>
        <w:spacing w:after="0" w:line="240" w:lineRule="auto"/>
        <w:jc w:val="both"/>
        <w:rPr>
          <w:rFonts w:ascii="Arial" w:hAnsi="Arial" w:cs="Arial"/>
          <w:sz w:val="24"/>
          <w:szCs w:val="24"/>
        </w:rPr>
      </w:pPr>
      <w:r w:rsidRPr="00F63477">
        <w:rPr>
          <w:rFonts w:ascii="Arial" w:hAnsi="Arial" w:cs="Arial"/>
          <w:sz w:val="24"/>
          <w:szCs w:val="24"/>
        </w:rPr>
        <w:t>a) Membresía activa en organizaciones</w:t>
      </w:r>
      <w:r w:rsidR="00596EF8">
        <w:rPr>
          <w:rFonts w:ascii="Arial" w:hAnsi="Arial" w:cs="Arial"/>
          <w:sz w:val="24"/>
          <w:szCs w:val="24"/>
        </w:rPr>
        <w:t xml:space="preserve">, </w:t>
      </w:r>
      <w:r w:rsidR="00596EF8" w:rsidRPr="00596EF8">
        <w:rPr>
          <w:rFonts w:ascii="Arial" w:hAnsi="Arial" w:cs="Arial"/>
          <w:sz w:val="24"/>
          <w:szCs w:val="24"/>
        </w:rPr>
        <w:t>asociaciones o colectivos</w:t>
      </w:r>
      <w:r w:rsidRPr="00F63477">
        <w:rPr>
          <w:rFonts w:ascii="Arial" w:hAnsi="Arial" w:cs="Arial"/>
          <w:sz w:val="24"/>
          <w:szCs w:val="24"/>
        </w:rPr>
        <w:t xml:space="preserve"> que tienen por objeto el impulso o protección de los derechos de las personas integrantes de la población en situación de vulnerabilidad a la que declara pertenecer;</w:t>
      </w:r>
    </w:p>
    <w:p w14:paraId="16CE6F23" w14:textId="45C5A59D" w:rsidR="00876045" w:rsidRPr="00F63477" w:rsidRDefault="00876045" w:rsidP="00876045">
      <w:pPr>
        <w:spacing w:after="0" w:line="240" w:lineRule="auto"/>
        <w:jc w:val="both"/>
        <w:rPr>
          <w:rFonts w:ascii="Arial" w:hAnsi="Arial" w:cs="Arial"/>
          <w:sz w:val="24"/>
          <w:szCs w:val="24"/>
        </w:rPr>
      </w:pPr>
      <w:r w:rsidRPr="00F63477">
        <w:rPr>
          <w:rFonts w:ascii="Arial" w:hAnsi="Arial" w:cs="Arial"/>
          <w:sz w:val="24"/>
          <w:szCs w:val="24"/>
        </w:rPr>
        <w:t>b) Se deberá presentar una carta bajo protesta de decir verdad, en la que la persona candidata manifieste que es una persona que enfrenta vulnerabilidad estructural e histórica, especificando de que tipo;</w:t>
      </w:r>
    </w:p>
    <w:p w14:paraId="17977FDB" w14:textId="310927E0" w:rsidR="0081088C" w:rsidRPr="00F63477" w:rsidRDefault="00876045" w:rsidP="00876045">
      <w:pPr>
        <w:spacing w:after="0" w:line="240" w:lineRule="auto"/>
        <w:jc w:val="both"/>
        <w:rPr>
          <w:rFonts w:ascii="Arial" w:hAnsi="Arial" w:cs="Arial"/>
          <w:b/>
          <w:bCs/>
          <w:sz w:val="24"/>
          <w:szCs w:val="24"/>
        </w:rPr>
      </w:pPr>
      <w:r w:rsidRPr="00F63477">
        <w:rPr>
          <w:rFonts w:ascii="Arial" w:hAnsi="Arial" w:cs="Arial"/>
          <w:sz w:val="24"/>
          <w:szCs w:val="24"/>
        </w:rPr>
        <w:t>c) Cualquier otra documental que pudiera resultar idónea para acreditar su pertenencia, la cual estará sujeta a valoración del Consejo General.</w:t>
      </w:r>
    </w:p>
    <w:p w14:paraId="5DE85D79" w14:textId="3656CACB" w:rsidR="0081088C" w:rsidRPr="00F63477" w:rsidRDefault="0081088C" w:rsidP="00123E22">
      <w:pPr>
        <w:spacing w:after="0" w:line="240" w:lineRule="auto"/>
        <w:rPr>
          <w:rFonts w:ascii="Arial" w:hAnsi="Arial" w:cs="Arial"/>
          <w:b/>
          <w:bCs/>
          <w:sz w:val="24"/>
          <w:szCs w:val="24"/>
        </w:rPr>
      </w:pPr>
    </w:p>
    <w:p w14:paraId="1E2D170F" w14:textId="4EB8AB5B" w:rsidR="00426804" w:rsidRPr="00F63477" w:rsidRDefault="00426804" w:rsidP="00426804">
      <w:pPr>
        <w:spacing w:after="0" w:line="240" w:lineRule="auto"/>
        <w:jc w:val="center"/>
        <w:rPr>
          <w:rFonts w:ascii="Arial" w:hAnsi="Arial" w:cs="Arial"/>
          <w:b/>
          <w:sz w:val="24"/>
          <w:szCs w:val="24"/>
        </w:rPr>
      </w:pPr>
      <w:r w:rsidRPr="00F63477">
        <w:rPr>
          <w:rFonts w:ascii="Arial" w:hAnsi="Arial" w:cs="Arial"/>
          <w:b/>
          <w:sz w:val="24"/>
          <w:szCs w:val="24"/>
        </w:rPr>
        <w:t>TÍTULO TERCERO</w:t>
      </w:r>
    </w:p>
    <w:p w14:paraId="4BBE50D7" w14:textId="486129F4" w:rsidR="00426804" w:rsidRPr="00F63477" w:rsidRDefault="00426804" w:rsidP="00426804">
      <w:pPr>
        <w:spacing w:after="0" w:line="240" w:lineRule="auto"/>
        <w:jc w:val="center"/>
        <w:rPr>
          <w:rFonts w:ascii="Arial" w:hAnsi="Arial" w:cs="Arial"/>
          <w:b/>
          <w:bCs/>
          <w:sz w:val="24"/>
          <w:szCs w:val="24"/>
        </w:rPr>
      </w:pPr>
      <w:r w:rsidRPr="00F63477">
        <w:rPr>
          <w:rFonts w:ascii="Arial" w:hAnsi="Arial" w:cs="Arial"/>
          <w:b/>
          <w:bCs/>
          <w:sz w:val="24"/>
          <w:szCs w:val="24"/>
        </w:rPr>
        <w:t>DE LA INTEGRACIÓN DEL CONGRESO</w:t>
      </w:r>
    </w:p>
    <w:p w14:paraId="52935FAA" w14:textId="2C5A1BD5" w:rsidR="00426804" w:rsidRPr="00F63477" w:rsidRDefault="00426804" w:rsidP="00426804">
      <w:pPr>
        <w:spacing w:after="0" w:line="240" w:lineRule="auto"/>
        <w:jc w:val="center"/>
        <w:rPr>
          <w:rFonts w:ascii="Arial" w:hAnsi="Arial" w:cs="Arial"/>
          <w:b/>
          <w:sz w:val="24"/>
          <w:szCs w:val="24"/>
        </w:rPr>
      </w:pPr>
      <w:r w:rsidRPr="00F63477">
        <w:rPr>
          <w:rFonts w:ascii="Arial" w:hAnsi="Arial" w:cs="Arial"/>
          <w:b/>
          <w:sz w:val="24"/>
          <w:szCs w:val="24"/>
        </w:rPr>
        <w:t>CAPÍTULO ÚNICO</w:t>
      </w:r>
    </w:p>
    <w:p w14:paraId="5F3016B4" w14:textId="77777777" w:rsidR="00426804" w:rsidRPr="00F63477" w:rsidRDefault="00426804" w:rsidP="00426804">
      <w:pPr>
        <w:spacing w:after="0" w:line="240" w:lineRule="auto"/>
        <w:jc w:val="center"/>
        <w:rPr>
          <w:rFonts w:ascii="Arial" w:hAnsi="Arial" w:cs="Arial"/>
          <w:b/>
          <w:bCs/>
          <w:sz w:val="24"/>
          <w:szCs w:val="24"/>
        </w:rPr>
      </w:pPr>
    </w:p>
    <w:p w14:paraId="52E3E5FC" w14:textId="577474B2" w:rsidR="00426804" w:rsidRPr="00F63477" w:rsidRDefault="00426804" w:rsidP="00426804">
      <w:pP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F63477">
        <w:rPr>
          <w:rFonts w:ascii="Arial" w:hAnsi="Arial" w:cs="Arial"/>
          <w:b/>
          <w:bCs/>
          <w:sz w:val="24"/>
          <w:szCs w:val="24"/>
        </w:rPr>
        <w:t>28</w:t>
      </w:r>
      <w:r w:rsidRPr="00F63477">
        <w:rPr>
          <w:rFonts w:ascii="Arial" w:hAnsi="Arial" w:cs="Arial"/>
          <w:b/>
          <w:bCs/>
          <w:sz w:val="24"/>
          <w:szCs w:val="24"/>
        </w:rPr>
        <w:t xml:space="preserve">. – </w:t>
      </w:r>
      <w:r w:rsidRPr="00F63477">
        <w:rPr>
          <w:rFonts w:ascii="Arial" w:hAnsi="Arial" w:cs="Arial"/>
          <w:sz w:val="24"/>
          <w:szCs w:val="24"/>
        </w:rPr>
        <w:t>El Consejo General, en el ámbito de sus competencias, verificará el cabal cumplimiento de las reglas de paridad en la integración del Congreso del Estado, sin perjuicio del cumplimiento de las acciones afirmativas previstas en estos Lineamientos.</w:t>
      </w:r>
    </w:p>
    <w:p w14:paraId="0BFAD249" w14:textId="77777777" w:rsidR="00426804" w:rsidRPr="00F63477" w:rsidRDefault="00426804" w:rsidP="00426804">
      <w:pPr>
        <w:spacing w:after="0" w:line="240" w:lineRule="auto"/>
        <w:jc w:val="both"/>
        <w:rPr>
          <w:rFonts w:ascii="Arial" w:hAnsi="Arial" w:cs="Arial"/>
          <w:b/>
          <w:bCs/>
          <w:sz w:val="24"/>
          <w:szCs w:val="24"/>
        </w:rPr>
      </w:pPr>
    </w:p>
    <w:p w14:paraId="3061F6EA" w14:textId="713D3ACF" w:rsidR="00426804" w:rsidRPr="00F63477" w:rsidRDefault="00426804" w:rsidP="00426804">
      <w:pP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F63477">
        <w:rPr>
          <w:rFonts w:ascii="Arial" w:hAnsi="Arial" w:cs="Arial"/>
          <w:b/>
          <w:bCs/>
          <w:sz w:val="24"/>
          <w:szCs w:val="24"/>
        </w:rPr>
        <w:t>29</w:t>
      </w:r>
      <w:r w:rsidRPr="00F63477">
        <w:rPr>
          <w:rFonts w:ascii="Arial" w:hAnsi="Arial" w:cs="Arial"/>
          <w:b/>
          <w:bCs/>
          <w:sz w:val="24"/>
          <w:szCs w:val="24"/>
        </w:rPr>
        <w:t xml:space="preserve">. – </w:t>
      </w:r>
      <w:r w:rsidR="00596EF8" w:rsidRPr="00596EF8">
        <w:rPr>
          <w:rFonts w:ascii="Arial" w:hAnsi="Arial" w:cs="Arial"/>
          <w:sz w:val="24"/>
          <w:szCs w:val="24"/>
        </w:rPr>
        <w:t>En caso de que, en la integración del Congreso, los grupos en situación de vulnerabilidad previstos en los capítulos segundo (LGBTTTIQ+), tercero (Discapacidad) y cuarto (Jóvenes) del titulo segundo de estos lineamientos, se encuentren subrepresentados, el Instituto tendrá la obligación de hacer las sustituciones necesarias para garantizar su representación efectiva en el órgano legislativo. Para ello, una vez que se hayan revisado los límites de sobre y subrepresentación previstos en la Constitución Local, se realizarán los ajustes necesarios en las listas que hayan sido presentadas por los sujetos obligados por el principio de representación proporcional ordinaria.</w:t>
      </w:r>
    </w:p>
    <w:p w14:paraId="394A31EB" w14:textId="77777777" w:rsidR="00426804" w:rsidRPr="00F63477" w:rsidRDefault="00426804" w:rsidP="00426804">
      <w:pPr>
        <w:spacing w:after="0" w:line="240" w:lineRule="auto"/>
        <w:jc w:val="both"/>
        <w:rPr>
          <w:rFonts w:ascii="Arial" w:hAnsi="Arial" w:cs="Arial"/>
          <w:sz w:val="24"/>
          <w:szCs w:val="24"/>
        </w:rPr>
      </w:pPr>
    </w:p>
    <w:p w14:paraId="6E69E613" w14:textId="41C60581" w:rsidR="00426804" w:rsidRPr="00F63477" w:rsidRDefault="00426804" w:rsidP="00426804">
      <w:pPr>
        <w:spacing w:after="0" w:line="240" w:lineRule="auto"/>
        <w:jc w:val="both"/>
        <w:rPr>
          <w:rFonts w:ascii="Arial" w:hAnsi="Arial" w:cs="Arial"/>
          <w:color w:val="000000"/>
          <w:sz w:val="24"/>
          <w:szCs w:val="24"/>
        </w:rPr>
      </w:pPr>
      <w:r w:rsidRPr="00F63477">
        <w:rPr>
          <w:rFonts w:ascii="Arial" w:hAnsi="Arial" w:cs="Arial"/>
          <w:b/>
          <w:bCs/>
          <w:sz w:val="24"/>
          <w:szCs w:val="24"/>
        </w:rPr>
        <w:t xml:space="preserve">Artículo </w:t>
      </w:r>
      <w:r w:rsidR="00F63477">
        <w:rPr>
          <w:rFonts w:ascii="Arial" w:hAnsi="Arial" w:cs="Arial"/>
          <w:b/>
          <w:bCs/>
          <w:sz w:val="24"/>
          <w:szCs w:val="24"/>
        </w:rPr>
        <w:t>30</w:t>
      </w:r>
      <w:r w:rsidRPr="00F63477">
        <w:rPr>
          <w:rFonts w:ascii="Arial" w:hAnsi="Arial" w:cs="Arial"/>
          <w:b/>
          <w:bCs/>
          <w:sz w:val="24"/>
          <w:szCs w:val="24"/>
        </w:rPr>
        <w:t xml:space="preserve">.- </w:t>
      </w:r>
      <w:r w:rsidRPr="00F63477">
        <w:rPr>
          <w:rFonts w:ascii="Arial" w:hAnsi="Arial" w:cs="Arial"/>
          <w:sz w:val="24"/>
          <w:szCs w:val="24"/>
        </w:rPr>
        <w:t>Tratándose de las candidaturas previstas en los capítulos segundo, tercero y cuarto del título anterior, y en caso de que se logre la asignación de una curul a la fórmula que corresponda por el principio de mayoría relativa, no será necesario realizar ajustes a las listas que los sujetos obligados presenten por la vía de representación proporcional ordinaria.</w:t>
      </w:r>
    </w:p>
    <w:p w14:paraId="432D51DE" w14:textId="77777777" w:rsidR="00426804" w:rsidRPr="00F63477" w:rsidRDefault="00426804" w:rsidP="00426804">
      <w:pPr>
        <w:spacing w:after="0" w:line="240" w:lineRule="auto"/>
        <w:jc w:val="both"/>
        <w:rPr>
          <w:rFonts w:ascii="Arial" w:hAnsi="Arial" w:cs="Arial"/>
          <w:color w:val="000000"/>
          <w:sz w:val="24"/>
          <w:szCs w:val="24"/>
        </w:rPr>
      </w:pPr>
    </w:p>
    <w:p w14:paraId="3CAA87E4" w14:textId="5E232B34" w:rsidR="00426804" w:rsidRPr="00F63477" w:rsidRDefault="00426804" w:rsidP="00426804">
      <w:pPr>
        <w:spacing w:after="0" w:line="240" w:lineRule="auto"/>
        <w:jc w:val="center"/>
        <w:rPr>
          <w:rFonts w:ascii="Arial" w:hAnsi="Arial" w:cs="Arial"/>
          <w:b/>
          <w:sz w:val="24"/>
          <w:szCs w:val="24"/>
        </w:rPr>
      </w:pPr>
      <w:r w:rsidRPr="00F63477">
        <w:rPr>
          <w:rFonts w:ascii="Arial" w:hAnsi="Arial" w:cs="Arial"/>
          <w:b/>
          <w:sz w:val="24"/>
          <w:szCs w:val="24"/>
        </w:rPr>
        <w:t>TÍTULO CUARTO</w:t>
      </w:r>
    </w:p>
    <w:p w14:paraId="063D465B" w14:textId="3A1543DF" w:rsidR="00426804" w:rsidRPr="00F63477" w:rsidRDefault="00426804" w:rsidP="00426804">
      <w:pPr>
        <w:spacing w:after="0" w:line="240" w:lineRule="auto"/>
        <w:jc w:val="center"/>
        <w:rPr>
          <w:rFonts w:ascii="Arial" w:hAnsi="Arial" w:cs="Arial"/>
          <w:b/>
          <w:bCs/>
          <w:sz w:val="24"/>
          <w:szCs w:val="24"/>
        </w:rPr>
      </w:pPr>
      <w:r w:rsidRPr="00F63477">
        <w:rPr>
          <w:rFonts w:ascii="Arial" w:hAnsi="Arial" w:cs="Arial"/>
          <w:b/>
          <w:bCs/>
          <w:sz w:val="24"/>
          <w:szCs w:val="24"/>
        </w:rPr>
        <w:t>DE LA VERIFICACIÓN DE LAS CUOTAS</w:t>
      </w:r>
    </w:p>
    <w:p w14:paraId="752C1249" w14:textId="77777777" w:rsidR="00426804" w:rsidRPr="00F63477" w:rsidRDefault="00426804" w:rsidP="00426804">
      <w:pPr>
        <w:spacing w:after="0" w:line="240" w:lineRule="auto"/>
        <w:jc w:val="center"/>
        <w:rPr>
          <w:rFonts w:ascii="Arial" w:hAnsi="Arial" w:cs="Arial"/>
          <w:b/>
          <w:sz w:val="24"/>
          <w:szCs w:val="24"/>
        </w:rPr>
      </w:pPr>
      <w:r w:rsidRPr="00F63477">
        <w:rPr>
          <w:rFonts w:ascii="Arial" w:hAnsi="Arial" w:cs="Arial"/>
          <w:b/>
          <w:sz w:val="24"/>
          <w:szCs w:val="24"/>
        </w:rPr>
        <w:t>CAPÍTULO ÚNICO</w:t>
      </w:r>
    </w:p>
    <w:p w14:paraId="0E967990" w14:textId="77777777" w:rsidR="00123E22" w:rsidRPr="00F63477" w:rsidRDefault="00123E22" w:rsidP="00123E22">
      <w:pPr>
        <w:spacing w:after="0" w:line="240" w:lineRule="auto"/>
        <w:jc w:val="center"/>
        <w:rPr>
          <w:rFonts w:ascii="Arial" w:hAnsi="Arial" w:cs="Arial"/>
          <w:b/>
          <w:bCs/>
          <w:sz w:val="24"/>
          <w:szCs w:val="24"/>
        </w:rPr>
      </w:pPr>
    </w:p>
    <w:p w14:paraId="3DC252AB" w14:textId="26F02E52" w:rsidR="00123E22" w:rsidRPr="00F63477" w:rsidRDefault="00123E22" w:rsidP="00123E22">
      <w:pP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F63477">
        <w:rPr>
          <w:rFonts w:ascii="Arial" w:hAnsi="Arial" w:cs="Arial"/>
          <w:b/>
          <w:bCs/>
          <w:sz w:val="24"/>
          <w:szCs w:val="24"/>
        </w:rPr>
        <w:t>31</w:t>
      </w:r>
      <w:r w:rsidRPr="00F63477">
        <w:rPr>
          <w:rFonts w:ascii="Arial" w:hAnsi="Arial" w:cs="Arial"/>
          <w:b/>
          <w:bCs/>
          <w:sz w:val="24"/>
          <w:szCs w:val="24"/>
        </w:rPr>
        <w:t xml:space="preserve">. – </w:t>
      </w:r>
      <w:r w:rsidRPr="00F63477">
        <w:rPr>
          <w:rFonts w:ascii="Arial" w:hAnsi="Arial" w:cs="Arial"/>
          <w:sz w:val="24"/>
          <w:szCs w:val="24"/>
        </w:rPr>
        <w:t>La cuota para las acciones afirmativas de los grupos en situación de vulnerabilidad será exigible para la postulación de candidaturas para el Proceso Electoral Local 2023 y, en su caso, las elecciones extraordinarias que se deriven del mismo en el Estado de Coahuila de Zaragoza, y deberán cumplirse por los partidos políticos en lo individual, con independencia de la forma de la coalición.</w:t>
      </w:r>
    </w:p>
    <w:p w14:paraId="1FFFB6C1" w14:textId="77777777" w:rsidR="00123E22" w:rsidRPr="00F63477" w:rsidRDefault="00123E22" w:rsidP="00123E22">
      <w:pPr>
        <w:spacing w:after="0" w:line="240" w:lineRule="auto"/>
        <w:jc w:val="both"/>
        <w:rPr>
          <w:rFonts w:ascii="Arial" w:hAnsi="Arial" w:cs="Arial"/>
          <w:sz w:val="24"/>
          <w:szCs w:val="24"/>
        </w:rPr>
      </w:pPr>
    </w:p>
    <w:p w14:paraId="3012DD5C" w14:textId="2F48D454" w:rsidR="00123E22" w:rsidRPr="00F63477" w:rsidRDefault="00123E22" w:rsidP="00123E22">
      <w:pP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F63477">
        <w:rPr>
          <w:rFonts w:ascii="Arial" w:hAnsi="Arial" w:cs="Arial"/>
          <w:b/>
          <w:bCs/>
          <w:sz w:val="24"/>
          <w:szCs w:val="24"/>
        </w:rPr>
        <w:t>3</w:t>
      </w:r>
      <w:r w:rsidR="003C2602">
        <w:rPr>
          <w:rFonts w:ascii="Arial" w:hAnsi="Arial" w:cs="Arial"/>
          <w:b/>
          <w:bCs/>
          <w:sz w:val="24"/>
          <w:szCs w:val="24"/>
        </w:rPr>
        <w:t>2</w:t>
      </w:r>
      <w:r w:rsidRPr="00F63477">
        <w:rPr>
          <w:rFonts w:ascii="Arial" w:hAnsi="Arial" w:cs="Arial"/>
          <w:b/>
          <w:bCs/>
          <w:sz w:val="24"/>
          <w:szCs w:val="24"/>
        </w:rPr>
        <w:t xml:space="preserve">. – </w:t>
      </w:r>
      <w:r w:rsidRPr="00F63477">
        <w:rPr>
          <w:rFonts w:ascii="Arial" w:hAnsi="Arial" w:cs="Arial"/>
          <w:sz w:val="24"/>
          <w:szCs w:val="24"/>
        </w:rPr>
        <w:t>En caso de que se lleve a cabo la sustitución de cualquiera de las personas que integren las candidaturas de los grupos en situación de vulnerabilidad referidos en los presentes Lineamientos, quien ingrese a dichos lugares deberá acreditar la misma calidad y los mismos requisitos que las personas sustituidas.</w:t>
      </w:r>
    </w:p>
    <w:p w14:paraId="5EC2E4B1" w14:textId="77777777" w:rsidR="00123E22" w:rsidRPr="00F63477" w:rsidRDefault="00123E22" w:rsidP="00123E22">
      <w:pPr>
        <w:spacing w:after="0" w:line="240" w:lineRule="auto"/>
        <w:jc w:val="both"/>
        <w:rPr>
          <w:rFonts w:ascii="Arial" w:hAnsi="Arial" w:cs="Arial"/>
          <w:sz w:val="24"/>
          <w:szCs w:val="24"/>
        </w:rPr>
      </w:pPr>
    </w:p>
    <w:p w14:paraId="75CC4512" w14:textId="77777777" w:rsidR="00123E22" w:rsidRPr="00F63477" w:rsidRDefault="00123E22" w:rsidP="00123E22">
      <w:pPr>
        <w:spacing w:after="0" w:line="240" w:lineRule="auto"/>
        <w:jc w:val="both"/>
        <w:rPr>
          <w:rFonts w:ascii="Arial" w:hAnsi="Arial" w:cs="Arial"/>
          <w:sz w:val="24"/>
          <w:szCs w:val="24"/>
        </w:rPr>
      </w:pPr>
      <w:r w:rsidRPr="00F63477">
        <w:rPr>
          <w:rFonts w:ascii="Arial" w:hAnsi="Arial" w:cs="Arial"/>
          <w:sz w:val="24"/>
          <w:szCs w:val="24"/>
        </w:rPr>
        <w:t>Si de la verificación del cumplimiento de las formas y requisitos de postulación descritas en los presentes Lineamientos, se advierte una omisión o incumplimiento, se apercibirá al sujeto obligado para que se corrija la omisión en término de veinticuatro horas contadas a partir de la notificación, rectifique la solicitud de registro de candidaturas, apercibiéndole de que, en caso de no hacerlo, el Consejo General le hará una amonestación pública.</w:t>
      </w:r>
    </w:p>
    <w:p w14:paraId="3882BD86" w14:textId="77777777" w:rsidR="00123E22" w:rsidRPr="00F63477" w:rsidRDefault="00123E22" w:rsidP="00123E22">
      <w:pPr>
        <w:spacing w:after="0" w:line="240" w:lineRule="auto"/>
        <w:jc w:val="both"/>
        <w:rPr>
          <w:rFonts w:ascii="Arial" w:hAnsi="Arial" w:cs="Arial"/>
          <w:sz w:val="24"/>
          <w:szCs w:val="24"/>
        </w:rPr>
      </w:pPr>
    </w:p>
    <w:p w14:paraId="0AAD8C6F" w14:textId="77777777" w:rsidR="00123E22" w:rsidRPr="00F63477" w:rsidRDefault="00123E22" w:rsidP="00123E22">
      <w:pPr>
        <w:spacing w:after="0" w:line="240" w:lineRule="auto"/>
        <w:jc w:val="both"/>
        <w:rPr>
          <w:rFonts w:ascii="Arial" w:hAnsi="Arial" w:cs="Arial"/>
          <w:sz w:val="24"/>
          <w:szCs w:val="24"/>
        </w:rPr>
      </w:pPr>
      <w:r w:rsidRPr="00F63477">
        <w:rPr>
          <w:rFonts w:ascii="Arial" w:hAnsi="Arial" w:cs="Arial"/>
          <w:sz w:val="24"/>
          <w:szCs w:val="24"/>
        </w:rPr>
        <w:t>Transcurrido el plazo a que se refiere el párrafo anterior, los sujetos obligados que  no rectifiquen la candidatura serán acreedores amonestación pública y el Consejo General, en el ámbito de sus competencias, le requerirá, de nueva cuenta, para que, en un plazo de veinticuatro horas, contadas a partir de la notificación, haga la corrección.</w:t>
      </w:r>
    </w:p>
    <w:p w14:paraId="3EF12E21" w14:textId="77777777" w:rsidR="00123E22" w:rsidRPr="00F63477" w:rsidRDefault="00123E22" w:rsidP="00123E22">
      <w:pPr>
        <w:spacing w:after="0" w:line="240" w:lineRule="auto"/>
        <w:jc w:val="both"/>
        <w:rPr>
          <w:rFonts w:ascii="Arial" w:hAnsi="Arial" w:cs="Arial"/>
          <w:sz w:val="24"/>
          <w:szCs w:val="24"/>
        </w:rPr>
      </w:pPr>
    </w:p>
    <w:p w14:paraId="45837D7B" w14:textId="77777777" w:rsidR="00123E22" w:rsidRPr="00F63477" w:rsidRDefault="00123E22" w:rsidP="00123E22">
      <w:pPr>
        <w:spacing w:after="0" w:line="240" w:lineRule="auto"/>
        <w:jc w:val="both"/>
        <w:rPr>
          <w:rFonts w:ascii="Arial" w:hAnsi="Arial" w:cs="Arial"/>
          <w:sz w:val="24"/>
          <w:szCs w:val="24"/>
        </w:rPr>
      </w:pPr>
      <w:r w:rsidRPr="00F63477">
        <w:rPr>
          <w:rFonts w:ascii="Arial" w:hAnsi="Arial" w:cs="Arial"/>
          <w:sz w:val="24"/>
          <w:szCs w:val="24"/>
        </w:rPr>
        <w:t>En caso de incumplimiento, se sancionará con la negativa del registro de las candidaturas correspondientes a las acciones afirmativas en el distrito correspondiente o de la lista de representación proporcional de grupos en situación de vulnerabilidad; o bien, se aplicarán las medidas necesarias de acuerdo al caso específico, para garantizar que se realicen las postulaciones en términos de lo previsto en los presentes Lineamientos.</w:t>
      </w:r>
    </w:p>
    <w:p w14:paraId="6071BB30" w14:textId="77777777" w:rsidR="00123E22" w:rsidRPr="00F63477" w:rsidRDefault="00123E22" w:rsidP="00123E22">
      <w:pPr>
        <w:spacing w:after="0" w:line="240" w:lineRule="auto"/>
        <w:jc w:val="both"/>
        <w:rPr>
          <w:rFonts w:ascii="Arial" w:hAnsi="Arial" w:cs="Arial"/>
          <w:sz w:val="24"/>
          <w:szCs w:val="24"/>
        </w:rPr>
      </w:pPr>
    </w:p>
    <w:p w14:paraId="062702AC" w14:textId="77777777" w:rsidR="00123E22" w:rsidRPr="00F63477" w:rsidRDefault="00123E22" w:rsidP="00123E22">
      <w:pPr>
        <w:spacing w:after="0" w:line="240" w:lineRule="auto"/>
        <w:jc w:val="both"/>
        <w:rPr>
          <w:rFonts w:ascii="Arial" w:hAnsi="Arial" w:cs="Arial"/>
          <w:sz w:val="24"/>
          <w:szCs w:val="24"/>
        </w:rPr>
      </w:pPr>
      <w:r w:rsidRPr="00F63477">
        <w:rPr>
          <w:rFonts w:ascii="Arial" w:hAnsi="Arial" w:cs="Arial"/>
          <w:sz w:val="24"/>
          <w:szCs w:val="24"/>
        </w:rPr>
        <w:t>En caso de que algún partido político o coalición solicite la sustitución o cancelación de registro de candidaturas, o que éstas deriven de algún acatamiento de sentencia emitida por tribunal competente, el Consejo General verificará el cumplimiento de las reglas en materia de paridad y las acciones afirmativas contenidas en los presentes Lineamientos, y en su caso, aplicará los procedimientos y disposiciones previstas en ellos.</w:t>
      </w:r>
    </w:p>
    <w:p w14:paraId="4DFCCD60" w14:textId="77777777" w:rsidR="00123E22" w:rsidRPr="00F63477" w:rsidRDefault="00123E22" w:rsidP="00123E22">
      <w:pPr>
        <w:spacing w:after="0" w:line="240" w:lineRule="auto"/>
        <w:jc w:val="both"/>
        <w:rPr>
          <w:rFonts w:ascii="Arial" w:hAnsi="Arial" w:cs="Arial"/>
          <w:sz w:val="24"/>
          <w:szCs w:val="24"/>
        </w:rPr>
      </w:pPr>
    </w:p>
    <w:p w14:paraId="765FADB2" w14:textId="4AC47791" w:rsidR="00123E22" w:rsidRPr="00F63477" w:rsidRDefault="00123E22" w:rsidP="00123E22">
      <w:pPr>
        <w:spacing w:after="0" w:line="240" w:lineRule="auto"/>
        <w:jc w:val="both"/>
        <w:rPr>
          <w:rFonts w:ascii="Arial" w:hAnsi="Arial" w:cs="Arial"/>
          <w:sz w:val="24"/>
          <w:szCs w:val="24"/>
        </w:rPr>
      </w:pPr>
      <w:r w:rsidRPr="00F63477">
        <w:rPr>
          <w:rFonts w:ascii="Arial" w:hAnsi="Arial" w:cs="Arial"/>
          <w:b/>
          <w:bCs/>
          <w:sz w:val="24"/>
          <w:szCs w:val="24"/>
        </w:rPr>
        <w:t xml:space="preserve">Artículo </w:t>
      </w:r>
      <w:r w:rsidR="00F63477">
        <w:rPr>
          <w:rFonts w:ascii="Arial" w:hAnsi="Arial" w:cs="Arial"/>
          <w:b/>
          <w:bCs/>
          <w:sz w:val="24"/>
          <w:szCs w:val="24"/>
        </w:rPr>
        <w:t>3</w:t>
      </w:r>
      <w:r w:rsidR="003C2602">
        <w:rPr>
          <w:rFonts w:ascii="Arial" w:hAnsi="Arial" w:cs="Arial"/>
          <w:b/>
          <w:bCs/>
          <w:sz w:val="24"/>
          <w:szCs w:val="24"/>
        </w:rPr>
        <w:t>3</w:t>
      </w:r>
      <w:r w:rsidRPr="00F63477">
        <w:rPr>
          <w:rFonts w:ascii="Arial" w:hAnsi="Arial" w:cs="Arial"/>
          <w:b/>
          <w:bCs/>
          <w:sz w:val="24"/>
          <w:szCs w:val="24"/>
        </w:rPr>
        <w:t xml:space="preserve">. - </w:t>
      </w:r>
      <w:r w:rsidRPr="00F63477">
        <w:rPr>
          <w:rFonts w:ascii="Arial" w:hAnsi="Arial" w:cs="Arial"/>
          <w:sz w:val="24"/>
          <w:szCs w:val="24"/>
        </w:rPr>
        <w:t>En los supuestos de que, durante o posterior al registro de candidaturas, objeto de los presentes Lineamientos, se advierta que se presentó documentación o se realizaron manifestaciones falsas ante la autoridad electoral, se tengan indicios de que se alteró la información presentada, o se cometió alguna conducta infractora de los requisitos y condiciones previstas en estos Lineamientos, ya sea de oficio o a petición de parte, se iniciará el procedimiento sancionador ordinario en términos del título segundo, libro quinto, del Código Electoral para el Estado de Coahuila de Zaragoza.</w:t>
      </w:r>
    </w:p>
    <w:p w14:paraId="4F976CFD" w14:textId="77777777" w:rsidR="00123E22" w:rsidRPr="00F63477" w:rsidRDefault="00123E22" w:rsidP="00123E22">
      <w:pPr>
        <w:spacing w:after="0" w:line="240" w:lineRule="auto"/>
        <w:jc w:val="both"/>
        <w:rPr>
          <w:rFonts w:ascii="Arial" w:hAnsi="Arial" w:cs="Arial"/>
          <w:sz w:val="24"/>
          <w:szCs w:val="24"/>
        </w:rPr>
      </w:pPr>
    </w:p>
    <w:p w14:paraId="7BF52AD7" w14:textId="7D4FE31E" w:rsidR="00426804" w:rsidRDefault="00123E22" w:rsidP="00426804">
      <w:pPr>
        <w:spacing w:after="0" w:line="240" w:lineRule="auto"/>
        <w:jc w:val="both"/>
        <w:rPr>
          <w:rFonts w:ascii="Arial" w:hAnsi="Arial" w:cs="Arial"/>
          <w:sz w:val="24"/>
          <w:szCs w:val="24"/>
        </w:rPr>
      </w:pPr>
      <w:r w:rsidRPr="00F63477">
        <w:rPr>
          <w:rFonts w:ascii="Arial" w:hAnsi="Arial" w:cs="Arial"/>
          <w:sz w:val="24"/>
          <w:szCs w:val="24"/>
        </w:rPr>
        <w:t xml:space="preserve">En el caso de que en el procedimiento sancionador se resuelva que se incurrió en una infracción al ordenamiento jurídico y a los Lineamientos, </w:t>
      </w:r>
      <w:r w:rsidR="00426804" w:rsidRPr="00F63477">
        <w:rPr>
          <w:rFonts w:ascii="Arial" w:hAnsi="Arial" w:cs="Arial"/>
          <w:sz w:val="24"/>
          <w:szCs w:val="24"/>
        </w:rPr>
        <w:t>de forma previa al otorgamiento del registro correspondiente, se procederá a su negativa. En el supuesto de que ello se verifique con posterioridad al registro, se procederá a la cancelación de la candidatura respectiva.</w:t>
      </w:r>
    </w:p>
    <w:p w14:paraId="7F3D1254" w14:textId="24CA9A24" w:rsidR="00123E22" w:rsidRDefault="00123E22" w:rsidP="00123E22">
      <w:pPr>
        <w:spacing w:after="0" w:line="240" w:lineRule="auto"/>
        <w:jc w:val="both"/>
        <w:rPr>
          <w:rFonts w:ascii="Arial" w:hAnsi="Arial" w:cs="Arial"/>
          <w:sz w:val="24"/>
          <w:szCs w:val="24"/>
        </w:rPr>
      </w:pPr>
    </w:p>
    <w:p w14:paraId="081A2F96" w14:textId="77777777" w:rsidR="00123E22" w:rsidRDefault="00123E22" w:rsidP="00984050">
      <w:pPr>
        <w:spacing w:after="0" w:line="240" w:lineRule="auto"/>
        <w:jc w:val="both"/>
        <w:rPr>
          <w:rFonts w:ascii="Arial" w:hAnsi="Arial" w:cs="Arial"/>
          <w:b/>
          <w:sz w:val="24"/>
          <w:szCs w:val="24"/>
        </w:rPr>
      </w:pPr>
    </w:p>
    <w:sectPr w:rsidR="00123E22">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E7CB" w14:textId="77777777" w:rsidR="00F007A1" w:rsidRDefault="00F007A1" w:rsidP="007E2C9B">
      <w:pPr>
        <w:spacing w:after="0" w:line="240" w:lineRule="auto"/>
      </w:pPr>
      <w:r>
        <w:separator/>
      </w:r>
    </w:p>
  </w:endnote>
  <w:endnote w:type="continuationSeparator" w:id="0">
    <w:p w14:paraId="70C8E9BE" w14:textId="77777777" w:rsidR="00F007A1" w:rsidRDefault="00F007A1" w:rsidP="007E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3462135"/>
      <w:docPartObj>
        <w:docPartGallery w:val="Page Numbers (Bottom of Page)"/>
        <w:docPartUnique/>
      </w:docPartObj>
    </w:sdtPr>
    <w:sdtContent>
      <w:p w14:paraId="5FC56937" w14:textId="5D817667" w:rsidR="007E2C9B" w:rsidRDefault="007E2C9B" w:rsidP="00C82CA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89C5068" w14:textId="77777777" w:rsidR="007E2C9B" w:rsidRDefault="007E2C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42530729"/>
      <w:docPartObj>
        <w:docPartGallery w:val="Page Numbers (Bottom of Page)"/>
        <w:docPartUnique/>
      </w:docPartObj>
    </w:sdtPr>
    <w:sdtContent>
      <w:p w14:paraId="0CCC0187" w14:textId="62AADF21" w:rsidR="007E2C9B" w:rsidRDefault="007E2C9B" w:rsidP="00C82CA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82207">
          <w:rPr>
            <w:rStyle w:val="Nmerodepgina"/>
            <w:noProof/>
          </w:rPr>
          <w:t>1</w:t>
        </w:r>
        <w:r>
          <w:rPr>
            <w:rStyle w:val="Nmerodepgina"/>
          </w:rPr>
          <w:fldChar w:fldCharType="end"/>
        </w:r>
      </w:p>
    </w:sdtContent>
  </w:sdt>
  <w:p w14:paraId="0FA374FF" w14:textId="77777777" w:rsidR="007E2C9B" w:rsidRDefault="007E2C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BF4C" w14:textId="77777777" w:rsidR="00BA3DC6" w:rsidRDefault="00BA3D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6A47" w14:textId="77777777" w:rsidR="00F007A1" w:rsidRDefault="00F007A1" w:rsidP="007E2C9B">
      <w:pPr>
        <w:spacing w:after="0" w:line="240" w:lineRule="auto"/>
      </w:pPr>
      <w:r>
        <w:separator/>
      </w:r>
    </w:p>
  </w:footnote>
  <w:footnote w:type="continuationSeparator" w:id="0">
    <w:p w14:paraId="21243E2B" w14:textId="77777777" w:rsidR="00F007A1" w:rsidRDefault="00F007A1" w:rsidP="007E2C9B">
      <w:pPr>
        <w:spacing w:after="0" w:line="240" w:lineRule="auto"/>
      </w:pPr>
      <w:r>
        <w:continuationSeparator/>
      </w:r>
    </w:p>
  </w:footnote>
  <w:footnote w:id="1">
    <w:p w14:paraId="1F834859" w14:textId="77777777" w:rsidR="00123E22" w:rsidRPr="002279C8" w:rsidRDefault="00123E22" w:rsidP="00123E22">
      <w:pPr>
        <w:pStyle w:val="Textonotapie"/>
        <w:jc w:val="both"/>
        <w:rPr>
          <w:rFonts w:ascii="Arial" w:hAnsi="Arial" w:cs="Arial"/>
          <w:lang w:val="es-ES_tradnl"/>
        </w:rPr>
      </w:pPr>
      <w:r w:rsidRPr="002279C8">
        <w:rPr>
          <w:rStyle w:val="Refdenotaalpie"/>
          <w:rFonts w:ascii="Arial" w:hAnsi="Arial" w:cs="Arial"/>
        </w:rPr>
        <w:footnoteRef/>
      </w:r>
      <w:r w:rsidRPr="002279C8">
        <w:rPr>
          <w:rFonts w:ascii="Arial" w:hAnsi="Arial" w:cs="Arial"/>
        </w:rPr>
        <w:t xml:space="preserve"> </w:t>
      </w:r>
      <w:r w:rsidRPr="002279C8">
        <w:rPr>
          <w:rFonts w:ascii="Arial" w:hAnsi="Arial" w:cs="Arial"/>
          <w:lang w:val="es-ES_tradnl"/>
        </w:rPr>
        <w:t xml:space="preserve">Véase: </w:t>
      </w:r>
      <w:r>
        <w:rPr>
          <w:rFonts w:ascii="Arial" w:hAnsi="Arial" w:cs="Arial"/>
          <w:lang w:val="es-ES_tradnl"/>
        </w:rPr>
        <w:t>sentencia en los expedientes SUP-RAP-726/2017 y acumulados, Jerónimo López Marín y otros vs. Consejo General del Instituto Nacional Electoral (INE), Sala Superior del TEPJF, 14 de diciembre de 2017.</w:t>
      </w:r>
    </w:p>
  </w:footnote>
  <w:footnote w:id="2">
    <w:p w14:paraId="0A7B4F55" w14:textId="77777777" w:rsidR="00123E22" w:rsidRPr="002279C8" w:rsidRDefault="00123E22" w:rsidP="00123E22">
      <w:pPr>
        <w:pStyle w:val="Textonotapie"/>
        <w:jc w:val="both"/>
        <w:rPr>
          <w:rFonts w:ascii="Arial" w:hAnsi="Arial" w:cs="Arial"/>
          <w:lang w:val="es-ES_tradnl"/>
        </w:rPr>
      </w:pPr>
      <w:r w:rsidRPr="002279C8">
        <w:rPr>
          <w:rStyle w:val="Refdenotaalpie"/>
          <w:rFonts w:ascii="Arial" w:hAnsi="Arial" w:cs="Arial"/>
        </w:rPr>
        <w:footnoteRef/>
      </w:r>
      <w:r w:rsidRPr="002279C8">
        <w:rPr>
          <w:rFonts w:ascii="Arial" w:hAnsi="Arial" w:cs="Arial"/>
        </w:rPr>
        <w:t xml:space="preserve"> </w:t>
      </w:r>
      <w:r w:rsidRPr="002279C8">
        <w:rPr>
          <w:rFonts w:ascii="Arial" w:hAnsi="Arial" w:cs="Arial"/>
          <w:lang w:val="es-ES_tradnl"/>
        </w:rPr>
        <w:t>Véa</w:t>
      </w:r>
      <w:r>
        <w:rPr>
          <w:rFonts w:ascii="Arial" w:hAnsi="Arial" w:cs="Arial"/>
          <w:lang w:val="es-ES_tradnl"/>
        </w:rPr>
        <w:t>n</w:t>
      </w:r>
      <w:r w:rsidRPr="002279C8">
        <w:rPr>
          <w:rFonts w:ascii="Arial" w:hAnsi="Arial" w:cs="Arial"/>
          <w:lang w:val="es-ES_tradnl"/>
        </w:rPr>
        <w:t xml:space="preserve">se: </w:t>
      </w:r>
      <w:r>
        <w:rPr>
          <w:rFonts w:ascii="Arial" w:hAnsi="Arial" w:cs="Arial"/>
          <w:lang w:val="es-ES_tradnl"/>
        </w:rPr>
        <w:t xml:space="preserve">Corte Interamericana de Derechos Humanos (CoIDH), caso </w:t>
      </w:r>
      <w:r>
        <w:rPr>
          <w:rFonts w:ascii="Arial" w:hAnsi="Arial" w:cs="Arial"/>
          <w:i/>
          <w:iCs/>
          <w:lang w:val="es-ES_tradnl"/>
        </w:rPr>
        <w:t>Gelman vs. Uruguay</w:t>
      </w:r>
      <w:r>
        <w:rPr>
          <w:rFonts w:ascii="Arial" w:hAnsi="Arial" w:cs="Arial"/>
          <w:lang w:val="es-ES_tradnl"/>
        </w:rPr>
        <w:t xml:space="preserve">, sentencia de fondo y reparaciones de 24 de febrero de 2011, serie C, núm. 221, </w:t>
      </w:r>
      <w:r w:rsidRPr="000A755B">
        <w:rPr>
          <w:rFonts w:ascii="Arial" w:hAnsi="Arial" w:cs="Arial"/>
        </w:rPr>
        <w:t>§</w:t>
      </w:r>
      <w:r>
        <w:rPr>
          <w:rFonts w:ascii="Arial" w:hAnsi="Arial" w:cs="Arial"/>
          <w:lang w:val="es-ES_tradnl"/>
        </w:rPr>
        <w:t xml:space="preserve">122; y, caso </w:t>
      </w:r>
      <w:r>
        <w:rPr>
          <w:rFonts w:ascii="Arial" w:hAnsi="Arial" w:cs="Arial"/>
          <w:i/>
          <w:iCs/>
          <w:lang w:val="es-ES_tradnl"/>
        </w:rPr>
        <w:t>Rochac Hernández y otros vs. El Salvador</w:t>
      </w:r>
      <w:r>
        <w:rPr>
          <w:rFonts w:ascii="Arial" w:hAnsi="Arial" w:cs="Arial"/>
          <w:lang w:val="es-ES_tradnl"/>
        </w:rPr>
        <w:t xml:space="preserve">, sentencia de fondo, reparaciones y costas de 14 de octubre de 2014, serie C, núm. 285, </w:t>
      </w:r>
      <w:r w:rsidRPr="000A755B">
        <w:rPr>
          <w:rFonts w:ascii="Arial" w:hAnsi="Arial" w:cs="Arial"/>
        </w:rPr>
        <w:t>§</w:t>
      </w:r>
      <w:r>
        <w:rPr>
          <w:rFonts w:ascii="Arial" w:hAnsi="Arial" w:cs="Arial"/>
          <w:lang w:val="es-ES_tradnl"/>
        </w:rPr>
        <w:t>116.</w:t>
      </w:r>
    </w:p>
  </w:footnote>
  <w:footnote w:id="3">
    <w:p w14:paraId="379F30EB" w14:textId="77777777" w:rsidR="00123E22" w:rsidRPr="002279C8" w:rsidRDefault="00123E22" w:rsidP="00123E22">
      <w:pPr>
        <w:pStyle w:val="Textonotapie"/>
        <w:jc w:val="both"/>
        <w:rPr>
          <w:rFonts w:ascii="Arial" w:hAnsi="Arial" w:cs="Arial"/>
          <w:lang w:val="es-ES_tradnl"/>
        </w:rPr>
      </w:pPr>
      <w:r w:rsidRPr="002279C8">
        <w:rPr>
          <w:rStyle w:val="Refdenotaalpie"/>
          <w:rFonts w:ascii="Arial" w:hAnsi="Arial" w:cs="Arial"/>
        </w:rPr>
        <w:footnoteRef/>
      </w:r>
      <w:r w:rsidRPr="002279C8">
        <w:rPr>
          <w:rFonts w:ascii="Arial" w:hAnsi="Arial" w:cs="Arial"/>
        </w:rPr>
        <w:t xml:space="preserve"> </w:t>
      </w:r>
      <w:r w:rsidRPr="002279C8">
        <w:rPr>
          <w:rFonts w:ascii="Arial" w:hAnsi="Arial" w:cs="Arial"/>
          <w:lang w:val="es-ES_tradnl"/>
        </w:rPr>
        <w:t xml:space="preserve">Véase: </w:t>
      </w:r>
      <w:r>
        <w:rPr>
          <w:rFonts w:ascii="Arial" w:hAnsi="Arial" w:cs="Arial"/>
          <w:lang w:val="es-ES_tradnl"/>
        </w:rPr>
        <w:t xml:space="preserve">CoIDH, caso </w:t>
      </w:r>
      <w:r>
        <w:rPr>
          <w:rFonts w:ascii="Arial" w:hAnsi="Arial" w:cs="Arial"/>
          <w:i/>
          <w:iCs/>
          <w:lang w:val="es-ES_tradnl"/>
        </w:rPr>
        <w:t>Contreras y otras vs. El Salvador</w:t>
      </w:r>
      <w:r>
        <w:rPr>
          <w:rFonts w:ascii="Arial" w:hAnsi="Arial" w:cs="Arial"/>
          <w:lang w:val="es-ES_tradnl"/>
        </w:rPr>
        <w:t xml:space="preserve">, sentencia de fondo, reparaciones y costas de 31 de agosto de 2011, serie C, núm. 232, </w:t>
      </w:r>
      <w:r w:rsidRPr="000A755B">
        <w:rPr>
          <w:rFonts w:ascii="Arial" w:hAnsi="Arial" w:cs="Arial"/>
        </w:rPr>
        <w:t>§</w:t>
      </w:r>
      <w:r>
        <w:rPr>
          <w:rFonts w:ascii="Arial" w:hAnsi="Arial" w:cs="Arial"/>
          <w:lang w:val="es-ES_tradnl"/>
        </w:rPr>
        <w:t>133.</w:t>
      </w:r>
    </w:p>
  </w:footnote>
  <w:footnote w:id="4">
    <w:p w14:paraId="71247452" w14:textId="77777777" w:rsidR="00123E22" w:rsidRPr="002279C8" w:rsidRDefault="00123E22" w:rsidP="00123E22">
      <w:pPr>
        <w:pStyle w:val="Textonotapie"/>
        <w:jc w:val="both"/>
        <w:rPr>
          <w:rFonts w:ascii="Arial" w:hAnsi="Arial" w:cs="Arial"/>
          <w:lang w:val="es-ES_tradnl"/>
        </w:rPr>
      </w:pPr>
      <w:r w:rsidRPr="002279C8">
        <w:rPr>
          <w:rStyle w:val="Refdenotaalpie"/>
          <w:rFonts w:ascii="Arial" w:hAnsi="Arial" w:cs="Arial"/>
        </w:rPr>
        <w:footnoteRef/>
      </w:r>
      <w:r w:rsidRPr="002279C8">
        <w:rPr>
          <w:rFonts w:ascii="Arial" w:hAnsi="Arial" w:cs="Arial"/>
        </w:rPr>
        <w:t xml:space="preserve"> </w:t>
      </w:r>
      <w:r w:rsidRPr="002279C8">
        <w:rPr>
          <w:rFonts w:ascii="Arial" w:hAnsi="Arial" w:cs="Arial"/>
          <w:lang w:val="es-ES_tradnl"/>
        </w:rPr>
        <w:t xml:space="preserve">Véase: </w:t>
      </w:r>
      <w:r>
        <w:rPr>
          <w:rFonts w:ascii="Arial" w:hAnsi="Arial" w:cs="Arial"/>
          <w:lang w:val="es-ES_tradnl"/>
        </w:rPr>
        <w:t xml:space="preserve">CoIDH, </w:t>
      </w:r>
      <w:r>
        <w:rPr>
          <w:rFonts w:ascii="Arial" w:hAnsi="Arial" w:cs="Arial"/>
          <w:i/>
          <w:iCs/>
          <w:lang w:val="es-ES_tradnl"/>
        </w:rPr>
        <w:t xml:space="preserve">opinión consultiva 24/17, Identidad de género, e igualdad y no discriminación a parejas del mismo </w:t>
      </w:r>
      <w:r w:rsidRPr="00F7455E">
        <w:rPr>
          <w:rFonts w:ascii="Arial" w:hAnsi="Arial" w:cs="Arial"/>
          <w:i/>
          <w:iCs/>
          <w:lang w:val="es-ES_tradnl"/>
        </w:rPr>
        <w:t>sexo</w:t>
      </w:r>
      <w:r>
        <w:rPr>
          <w:rFonts w:ascii="Arial" w:hAnsi="Arial" w:cs="Arial"/>
          <w:lang w:val="es-ES_tradnl"/>
        </w:rPr>
        <w:t xml:space="preserve">, OC-24/17, solicitada por la República de Costa Rica, serie A, núm. 24, </w:t>
      </w:r>
      <w:r w:rsidRPr="000A755B">
        <w:rPr>
          <w:rFonts w:ascii="Arial" w:hAnsi="Arial" w:cs="Arial"/>
        </w:rPr>
        <w:t>§</w:t>
      </w:r>
      <w:r>
        <w:rPr>
          <w:rFonts w:ascii="Arial" w:hAnsi="Arial" w:cs="Arial"/>
        </w:rPr>
        <w:t>9</w:t>
      </w:r>
      <w:r>
        <w:rPr>
          <w:rFonts w:ascii="Arial" w:hAnsi="Arial" w:cs="Arial"/>
          <w:lang w:val="es-ES_tradnl"/>
        </w:rPr>
        <w:t>1.</w:t>
      </w:r>
    </w:p>
  </w:footnote>
  <w:footnote w:id="5">
    <w:p w14:paraId="1E8F5C89" w14:textId="77777777" w:rsidR="00123E22" w:rsidRPr="003F1476" w:rsidRDefault="00123E22" w:rsidP="00123E22">
      <w:pPr>
        <w:pStyle w:val="Textonotapie"/>
        <w:jc w:val="both"/>
        <w:rPr>
          <w:rFonts w:ascii="Arial" w:hAnsi="Arial" w:cs="Arial"/>
          <w:lang w:val="en-US"/>
        </w:rPr>
      </w:pPr>
      <w:r w:rsidRPr="002279C8">
        <w:rPr>
          <w:rStyle w:val="Refdenotaalpie"/>
          <w:rFonts w:ascii="Arial" w:hAnsi="Arial" w:cs="Arial"/>
        </w:rPr>
        <w:footnoteRef/>
      </w:r>
      <w:r w:rsidRPr="003F1476">
        <w:rPr>
          <w:rFonts w:ascii="Arial" w:hAnsi="Arial" w:cs="Arial"/>
          <w:lang w:val="en-US"/>
        </w:rPr>
        <w:t xml:space="preserve"> </w:t>
      </w:r>
      <w:r w:rsidRPr="003F1476">
        <w:rPr>
          <w:rFonts w:ascii="Arial" w:hAnsi="Arial" w:cs="Arial"/>
          <w:i/>
          <w:iCs/>
          <w:lang w:val="en-US"/>
        </w:rPr>
        <w:t>Ídem</w:t>
      </w:r>
      <w:r w:rsidRPr="003F1476">
        <w:rPr>
          <w:rFonts w:ascii="Arial" w:hAnsi="Arial" w:cs="Arial"/>
          <w:lang w:val="en-US"/>
        </w:rPr>
        <w:t>, §§92-3.</w:t>
      </w:r>
    </w:p>
  </w:footnote>
  <w:footnote w:id="6">
    <w:p w14:paraId="7CDDB93A" w14:textId="77777777" w:rsidR="00123E22" w:rsidRPr="003F1476" w:rsidRDefault="00123E22" w:rsidP="00123E22">
      <w:pPr>
        <w:pStyle w:val="Textonotapie"/>
        <w:jc w:val="both"/>
        <w:rPr>
          <w:rFonts w:ascii="Arial" w:hAnsi="Arial" w:cs="Arial"/>
          <w:lang w:val="en-US"/>
        </w:rPr>
      </w:pPr>
      <w:r w:rsidRPr="002279C8">
        <w:rPr>
          <w:rStyle w:val="Refdenotaalpie"/>
          <w:rFonts w:ascii="Arial" w:hAnsi="Arial" w:cs="Arial"/>
        </w:rPr>
        <w:footnoteRef/>
      </w:r>
      <w:r w:rsidRPr="003F1476">
        <w:rPr>
          <w:rFonts w:ascii="Arial" w:hAnsi="Arial" w:cs="Arial"/>
          <w:lang w:val="en-US"/>
        </w:rPr>
        <w:t xml:space="preserve"> </w:t>
      </w:r>
      <w:r w:rsidRPr="003F1476">
        <w:rPr>
          <w:rFonts w:ascii="Arial" w:hAnsi="Arial" w:cs="Arial"/>
          <w:i/>
          <w:iCs/>
          <w:lang w:val="en-US"/>
        </w:rPr>
        <w:t>Ídem</w:t>
      </w:r>
      <w:r w:rsidRPr="003F1476">
        <w:rPr>
          <w:rFonts w:ascii="Arial" w:hAnsi="Arial" w:cs="Arial"/>
          <w:lang w:val="en-US"/>
        </w:rPr>
        <w:t>, §32, inc. d).</w:t>
      </w:r>
    </w:p>
  </w:footnote>
  <w:footnote w:id="7">
    <w:p w14:paraId="6117CE85" w14:textId="77777777" w:rsidR="00123E22" w:rsidRPr="003F1476" w:rsidRDefault="00123E22" w:rsidP="00123E22">
      <w:pPr>
        <w:pStyle w:val="Textonotapie"/>
        <w:jc w:val="both"/>
        <w:rPr>
          <w:rFonts w:ascii="Arial" w:hAnsi="Arial" w:cs="Arial"/>
          <w:lang w:val="en-US"/>
        </w:rPr>
      </w:pPr>
      <w:r w:rsidRPr="002279C8">
        <w:rPr>
          <w:rStyle w:val="Refdenotaalpie"/>
          <w:rFonts w:ascii="Arial" w:hAnsi="Arial" w:cs="Arial"/>
        </w:rPr>
        <w:footnoteRef/>
      </w:r>
      <w:r w:rsidRPr="003F1476">
        <w:rPr>
          <w:rFonts w:ascii="Arial" w:hAnsi="Arial" w:cs="Arial"/>
          <w:lang w:val="en-US"/>
        </w:rPr>
        <w:t xml:space="preserve"> </w:t>
      </w:r>
      <w:r w:rsidRPr="003F1476">
        <w:rPr>
          <w:rFonts w:ascii="Arial" w:hAnsi="Arial" w:cs="Arial"/>
          <w:i/>
          <w:iCs/>
          <w:lang w:val="en-US"/>
        </w:rPr>
        <w:t>Ídem</w:t>
      </w:r>
      <w:r w:rsidRPr="003F1476">
        <w:rPr>
          <w:rFonts w:ascii="Arial" w:hAnsi="Arial" w:cs="Arial"/>
          <w:lang w:val="en-US"/>
        </w:rPr>
        <w:t>, §32, inc. l).</w:t>
      </w:r>
    </w:p>
  </w:footnote>
  <w:footnote w:id="8">
    <w:p w14:paraId="695AA63F" w14:textId="77777777" w:rsidR="00123E22" w:rsidRPr="002279C8" w:rsidRDefault="00123E22" w:rsidP="00123E22">
      <w:pPr>
        <w:pStyle w:val="Textonotapie"/>
        <w:jc w:val="both"/>
        <w:rPr>
          <w:rFonts w:ascii="Arial" w:hAnsi="Arial" w:cs="Arial"/>
          <w:lang w:val="es-ES_tradnl"/>
        </w:rPr>
      </w:pPr>
      <w:r w:rsidRPr="002279C8">
        <w:rPr>
          <w:rStyle w:val="Refdenotaalpie"/>
          <w:rFonts w:ascii="Arial" w:hAnsi="Arial" w:cs="Arial"/>
        </w:rPr>
        <w:footnoteRef/>
      </w:r>
      <w:r w:rsidRPr="002279C8">
        <w:rPr>
          <w:rFonts w:ascii="Arial" w:hAnsi="Arial" w:cs="Arial"/>
        </w:rPr>
        <w:t xml:space="preserve"> </w:t>
      </w:r>
      <w:r w:rsidRPr="00CF668C">
        <w:rPr>
          <w:rFonts w:ascii="Arial" w:hAnsi="Arial" w:cs="Arial"/>
          <w:i/>
          <w:iCs/>
        </w:rPr>
        <w:t>Ídem</w:t>
      </w:r>
      <w:r>
        <w:rPr>
          <w:rFonts w:ascii="Arial" w:hAnsi="Arial" w:cs="Arial"/>
          <w:lang w:val="es-ES_tradnl"/>
        </w:rPr>
        <w:t xml:space="preserve">, </w:t>
      </w:r>
      <w:r w:rsidRPr="000A755B">
        <w:rPr>
          <w:rFonts w:ascii="Arial" w:hAnsi="Arial" w:cs="Arial"/>
        </w:rPr>
        <w:t>§</w:t>
      </w:r>
      <w:r>
        <w:rPr>
          <w:rFonts w:ascii="Arial" w:hAnsi="Arial" w:cs="Arial"/>
          <w:lang w:val="es-ES_tradnl"/>
        </w:rPr>
        <w:t>32, inc. k).</w:t>
      </w:r>
    </w:p>
  </w:footnote>
  <w:footnote w:id="9">
    <w:p w14:paraId="55A8A83C" w14:textId="77777777" w:rsidR="00123E22" w:rsidRPr="002279C8" w:rsidRDefault="00123E22" w:rsidP="00123E22">
      <w:pPr>
        <w:pStyle w:val="Textonotapie"/>
        <w:jc w:val="both"/>
        <w:rPr>
          <w:rFonts w:ascii="Arial" w:hAnsi="Arial" w:cs="Arial"/>
          <w:lang w:val="es-ES_tradnl"/>
        </w:rPr>
      </w:pPr>
      <w:r w:rsidRPr="002279C8">
        <w:rPr>
          <w:rStyle w:val="Refdenotaalpie"/>
          <w:rFonts w:ascii="Arial" w:hAnsi="Arial" w:cs="Arial"/>
        </w:rPr>
        <w:footnoteRef/>
      </w:r>
      <w:r w:rsidRPr="002279C8">
        <w:rPr>
          <w:rFonts w:ascii="Arial" w:hAnsi="Arial" w:cs="Arial"/>
        </w:rPr>
        <w:t xml:space="preserve"> </w:t>
      </w:r>
      <w:r w:rsidRPr="002279C8">
        <w:rPr>
          <w:rFonts w:ascii="Arial" w:hAnsi="Arial" w:cs="Arial"/>
          <w:lang w:val="es-ES_tradnl"/>
        </w:rPr>
        <w:t xml:space="preserve">Véase: </w:t>
      </w:r>
      <w:r>
        <w:rPr>
          <w:rFonts w:ascii="Arial" w:hAnsi="Arial" w:cs="Arial"/>
          <w:lang w:val="es-ES_tradnl"/>
        </w:rPr>
        <w:t xml:space="preserve">tesis 1a. CCXII/2009.., </w:t>
      </w:r>
      <w:r>
        <w:rPr>
          <w:rFonts w:ascii="Arial" w:hAnsi="Arial" w:cs="Arial"/>
          <w:i/>
          <w:iCs/>
          <w:lang w:val="es-ES_tradnl"/>
        </w:rPr>
        <w:t>supra</w:t>
      </w:r>
      <w:r>
        <w:rPr>
          <w:rFonts w:ascii="Arial" w:hAnsi="Arial" w:cs="Arial"/>
          <w:lang w:val="es-ES_tradnl"/>
        </w:rPr>
        <w:t>, Primera Sala de la SCJN.</w:t>
      </w:r>
    </w:p>
  </w:footnote>
  <w:footnote w:id="10">
    <w:p w14:paraId="424AEE79" w14:textId="77777777" w:rsidR="00123E22" w:rsidRPr="00996890" w:rsidRDefault="00123E22" w:rsidP="00123E22">
      <w:pPr>
        <w:pStyle w:val="Textonotapie"/>
        <w:jc w:val="both"/>
        <w:rPr>
          <w:rFonts w:ascii="Arial" w:hAnsi="Arial" w:cs="Arial"/>
          <w:lang w:val="es-ES_tradnl"/>
        </w:rPr>
      </w:pPr>
      <w:r w:rsidRPr="002279C8">
        <w:rPr>
          <w:rStyle w:val="Refdenotaalpie"/>
          <w:rFonts w:ascii="Arial" w:hAnsi="Arial" w:cs="Arial"/>
        </w:rPr>
        <w:footnoteRef/>
      </w:r>
      <w:r w:rsidRPr="000F1708">
        <w:rPr>
          <w:rFonts w:ascii="Arial" w:hAnsi="Arial" w:cs="Arial"/>
        </w:rPr>
        <w:t xml:space="preserve"> </w:t>
      </w:r>
      <w:r>
        <w:rPr>
          <w:rFonts w:ascii="Arial" w:hAnsi="Arial" w:cs="Arial"/>
        </w:rPr>
        <w:t>En</w:t>
      </w:r>
      <w:r w:rsidRPr="0035649D">
        <w:rPr>
          <w:rFonts w:ascii="Arial" w:hAnsi="Arial" w:cs="Arial"/>
        </w:rPr>
        <w:t xml:space="preserve"> términos del artículo 2, párrafo segundo, de la </w:t>
      </w:r>
      <w:r>
        <w:rPr>
          <w:rFonts w:ascii="Arial" w:hAnsi="Arial" w:cs="Arial"/>
        </w:rPr>
        <w:t>CPEUM.</w:t>
      </w:r>
    </w:p>
  </w:footnote>
  <w:footnote w:id="11">
    <w:p w14:paraId="4FAB6848" w14:textId="77777777" w:rsidR="00123E22" w:rsidRPr="00996890" w:rsidRDefault="00123E22" w:rsidP="00123E22">
      <w:pPr>
        <w:pStyle w:val="Textonotapie"/>
        <w:jc w:val="both"/>
        <w:rPr>
          <w:rFonts w:ascii="Arial" w:hAnsi="Arial" w:cs="Arial"/>
          <w:lang w:val="es-ES_tradnl"/>
        </w:rPr>
      </w:pPr>
      <w:r w:rsidRPr="002279C8">
        <w:rPr>
          <w:rStyle w:val="Refdenotaalpie"/>
          <w:rFonts w:ascii="Arial" w:hAnsi="Arial" w:cs="Arial"/>
        </w:rPr>
        <w:footnoteRef/>
      </w:r>
      <w:r w:rsidRPr="000F1708">
        <w:rPr>
          <w:rFonts w:ascii="Arial" w:hAnsi="Arial" w:cs="Arial"/>
        </w:rPr>
        <w:t xml:space="preserve"> </w:t>
      </w:r>
      <w:r>
        <w:rPr>
          <w:rFonts w:ascii="Arial" w:hAnsi="Arial" w:cs="Arial"/>
        </w:rPr>
        <w:t>En</w:t>
      </w:r>
      <w:r w:rsidRPr="0035649D">
        <w:rPr>
          <w:rFonts w:ascii="Arial" w:hAnsi="Arial" w:cs="Arial"/>
        </w:rPr>
        <w:t xml:space="preserve"> términos del artículo </w:t>
      </w:r>
      <w:r>
        <w:rPr>
          <w:rFonts w:ascii="Arial" w:hAnsi="Arial" w:cs="Arial"/>
        </w:rPr>
        <w:t>1</w:t>
      </w:r>
      <w:r w:rsidRPr="0035649D">
        <w:rPr>
          <w:rFonts w:ascii="Arial" w:hAnsi="Arial" w:cs="Arial"/>
        </w:rPr>
        <w:t xml:space="preserve">, párrafo segundo, de la </w:t>
      </w:r>
      <w:r>
        <w:rPr>
          <w:rFonts w:ascii="Arial" w:hAnsi="Arial" w:cs="Arial"/>
        </w:rPr>
        <w:t>Convención de Naciones Unidas sobre los Derechos de las Personas con Discapacidad (CDPD).</w:t>
      </w:r>
    </w:p>
  </w:footnote>
  <w:footnote w:id="12">
    <w:p w14:paraId="6B3D4762" w14:textId="77777777" w:rsidR="00123E22" w:rsidRPr="002279C8" w:rsidRDefault="00123E22" w:rsidP="00123E22">
      <w:pPr>
        <w:pStyle w:val="Textonotapie"/>
        <w:jc w:val="both"/>
        <w:rPr>
          <w:rFonts w:ascii="Arial" w:hAnsi="Arial" w:cs="Arial"/>
          <w:lang w:val="es-ES_tradnl"/>
        </w:rPr>
      </w:pPr>
      <w:r w:rsidRPr="002279C8">
        <w:rPr>
          <w:rStyle w:val="Refdenotaalpie"/>
          <w:rFonts w:ascii="Arial" w:hAnsi="Arial" w:cs="Arial"/>
        </w:rPr>
        <w:footnoteRef/>
      </w:r>
      <w:r w:rsidRPr="002279C8">
        <w:rPr>
          <w:rFonts w:ascii="Arial" w:hAnsi="Arial" w:cs="Arial"/>
        </w:rPr>
        <w:t xml:space="preserve"> </w:t>
      </w:r>
      <w:r w:rsidRPr="002279C8">
        <w:rPr>
          <w:rFonts w:ascii="Arial" w:hAnsi="Arial" w:cs="Arial"/>
          <w:lang w:val="es-ES_tradnl"/>
        </w:rPr>
        <w:t xml:space="preserve">Véase: </w:t>
      </w:r>
      <w:r>
        <w:rPr>
          <w:rFonts w:ascii="Arial" w:hAnsi="Arial" w:cs="Arial"/>
          <w:lang w:val="es-ES_tradnl"/>
        </w:rPr>
        <w:t xml:space="preserve">tesis 1a. CCXII/2009.., </w:t>
      </w:r>
      <w:r>
        <w:rPr>
          <w:rFonts w:ascii="Arial" w:hAnsi="Arial" w:cs="Arial"/>
          <w:i/>
          <w:iCs/>
          <w:lang w:val="es-ES_tradnl"/>
        </w:rPr>
        <w:t>supra</w:t>
      </w:r>
      <w:r>
        <w:rPr>
          <w:rFonts w:ascii="Arial" w:hAnsi="Arial" w:cs="Arial"/>
          <w:lang w:val="es-ES_tradnl"/>
        </w:rPr>
        <w:t>, Primera Sala de la SCJN.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35E7" w14:textId="0513C3D8" w:rsidR="00BA3DC6" w:rsidRDefault="00000000">
    <w:pPr>
      <w:pStyle w:val="Encabezado"/>
    </w:pPr>
    <w:r>
      <w:rPr>
        <w:noProof/>
      </w:rPr>
      <w:pict w14:anchorId="02AB6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93032" o:spid="_x0000_s1026" type="#_x0000_t136" style="position:absolute;margin-left:0;margin-top:0;width:453.1pt;height:169.9pt;rotation:315;z-index:-251655168;mso-position-horizontal:center;mso-position-horizontal-relative:margin;mso-position-vertical:center;mso-position-vertical-relative:margin" o:allowincell="f" fillcolor="#bfbfbf [2412]"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E692" w14:textId="5670E0A4" w:rsidR="00BA3DC6" w:rsidRDefault="00000000">
    <w:pPr>
      <w:pStyle w:val="Encabezado"/>
    </w:pPr>
    <w:r>
      <w:rPr>
        <w:noProof/>
      </w:rPr>
      <w:pict w14:anchorId="6C140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93033" o:spid="_x0000_s1027" type="#_x0000_t136" style="position:absolute;margin-left:0;margin-top:0;width:453.1pt;height:169.9pt;rotation:315;z-index:-251653120;mso-position-horizontal:center;mso-position-horizontal-relative:margin;mso-position-vertical:center;mso-position-vertical-relative:margin" o:allowincell="f" fillcolor="#bfbfbf [2412]" stroked="f">
          <v:fill opacity=".5"/>
          <v:textpath style="font-family:&quot;Calibri&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A4E2" w14:textId="6F97CD8C" w:rsidR="00BA3DC6" w:rsidRDefault="00000000">
    <w:pPr>
      <w:pStyle w:val="Encabezado"/>
    </w:pPr>
    <w:r>
      <w:rPr>
        <w:noProof/>
      </w:rPr>
      <w:pict w14:anchorId="16AC6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93031" o:spid="_x0000_s1025" type="#_x0000_t136" style="position:absolute;margin-left:0;margin-top:0;width:453.1pt;height:169.9pt;rotation:315;z-index:-251657216;mso-position-horizontal:center;mso-position-horizontal-relative:margin;mso-position-vertical:center;mso-position-vertical-relative:margin" o:allowincell="f" fillcolor="#bfbfbf [2412]"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203EB2"/>
    <w:multiLevelType w:val="hybridMultilevel"/>
    <w:tmpl w:val="68C3E9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A34EC"/>
    <w:multiLevelType w:val="hybridMultilevel"/>
    <w:tmpl w:val="13AE47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E5791"/>
    <w:multiLevelType w:val="hybridMultilevel"/>
    <w:tmpl w:val="13AE47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060ED0"/>
    <w:multiLevelType w:val="hybridMultilevel"/>
    <w:tmpl w:val="0BC27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C7B49"/>
    <w:multiLevelType w:val="hybridMultilevel"/>
    <w:tmpl w:val="E3747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1A76B6"/>
    <w:multiLevelType w:val="hybridMultilevel"/>
    <w:tmpl w:val="739099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1F7DCE"/>
    <w:multiLevelType w:val="hybridMultilevel"/>
    <w:tmpl w:val="5D5268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140FE6"/>
    <w:multiLevelType w:val="hybridMultilevel"/>
    <w:tmpl w:val="4DBEEBE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FA220B"/>
    <w:multiLevelType w:val="hybridMultilevel"/>
    <w:tmpl w:val="0C765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8010B8"/>
    <w:multiLevelType w:val="multilevel"/>
    <w:tmpl w:val="3D88DCD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B874DD"/>
    <w:multiLevelType w:val="hybridMultilevel"/>
    <w:tmpl w:val="13AE47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8665AB"/>
    <w:multiLevelType w:val="multilevel"/>
    <w:tmpl w:val="5BD67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373DD7"/>
    <w:multiLevelType w:val="hybridMultilevel"/>
    <w:tmpl w:val="13AE47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D727B1C"/>
    <w:multiLevelType w:val="hybridMultilevel"/>
    <w:tmpl w:val="5D6C8B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F36298"/>
    <w:multiLevelType w:val="hybridMultilevel"/>
    <w:tmpl w:val="13AE47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F218A2"/>
    <w:multiLevelType w:val="hybridMultilevel"/>
    <w:tmpl w:val="0012FFC0"/>
    <w:lvl w:ilvl="0" w:tplc="9E1E67F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542D10"/>
    <w:multiLevelType w:val="hybridMultilevel"/>
    <w:tmpl w:val="13AE47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D763ECB"/>
    <w:multiLevelType w:val="hybridMultilevel"/>
    <w:tmpl w:val="E1FE4C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A06B03"/>
    <w:multiLevelType w:val="hybridMultilevel"/>
    <w:tmpl w:val="16762F14"/>
    <w:lvl w:ilvl="0" w:tplc="F4A02E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365AF1"/>
    <w:multiLevelType w:val="hybridMultilevel"/>
    <w:tmpl w:val="14C403DA"/>
    <w:lvl w:ilvl="0" w:tplc="6F020416">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74532F"/>
    <w:multiLevelType w:val="hybridMultilevel"/>
    <w:tmpl w:val="16C02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326DBC"/>
    <w:multiLevelType w:val="hybridMultilevel"/>
    <w:tmpl w:val="13AE47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2061821"/>
    <w:multiLevelType w:val="hybridMultilevel"/>
    <w:tmpl w:val="13AE47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74551B6"/>
    <w:multiLevelType w:val="hybridMultilevel"/>
    <w:tmpl w:val="D79C1362"/>
    <w:lvl w:ilvl="0" w:tplc="C3C29E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FC51A8"/>
    <w:multiLevelType w:val="hybridMultilevel"/>
    <w:tmpl w:val="D9C4DB0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8F70C3"/>
    <w:multiLevelType w:val="hybridMultilevel"/>
    <w:tmpl w:val="CDF0EB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7094151">
    <w:abstractNumId w:val="9"/>
  </w:num>
  <w:num w:numId="2" w16cid:durableId="1853765388">
    <w:abstractNumId w:val="11"/>
  </w:num>
  <w:num w:numId="3" w16cid:durableId="1582568284">
    <w:abstractNumId w:val="19"/>
  </w:num>
  <w:num w:numId="4" w16cid:durableId="916674520">
    <w:abstractNumId w:val="15"/>
  </w:num>
  <w:num w:numId="5" w16cid:durableId="1411000336">
    <w:abstractNumId w:val="16"/>
  </w:num>
  <w:num w:numId="6" w16cid:durableId="23987741">
    <w:abstractNumId w:val="5"/>
  </w:num>
  <w:num w:numId="7" w16cid:durableId="453254704">
    <w:abstractNumId w:val="0"/>
  </w:num>
  <w:num w:numId="8" w16cid:durableId="1095634112">
    <w:abstractNumId w:val="23"/>
  </w:num>
  <w:num w:numId="9" w16cid:durableId="442699471">
    <w:abstractNumId w:val="6"/>
  </w:num>
  <w:num w:numId="10" w16cid:durableId="87234033">
    <w:abstractNumId w:val="18"/>
  </w:num>
  <w:num w:numId="11" w16cid:durableId="702946178">
    <w:abstractNumId w:val="3"/>
  </w:num>
  <w:num w:numId="12" w16cid:durableId="1889683698">
    <w:abstractNumId w:val="25"/>
  </w:num>
  <w:num w:numId="13" w16cid:durableId="407381992">
    <w:abstractNumId w:val="13"/>
  </w:num>
  <w:num w:numId="14" w16cid:durableId="1503355187">
    <w:abstractNumId w:val="22"/>
  </w:num>
  <w:num w:numId="15" w16cid:durableId="1529295849">
    <w:abstractNumId w:val="1"/>
  </w:num>
  <w:num w:numId="16" w16cid:durableId="258605822">
    <w:abstractNumId w:val="2"/>
  </w:num>
  <w:num w:numId="17" w16cid:durableId="71315238">
    <w:abstractNumId w:val="14"/>
  </w:num>
  <w:num w:numId="18" w16cid:durableId="2135974996">
    <w:abstractNumId w:val="21"/>
  </w:num>
  <w:num w:numId="19" w16cid:durableId="1602108269">
    <w:abstractNumId w:val="12"/>
  </w:num>
  <w:num w:numId="20" w16cid:durableId="705567125">
    <w:abstractNumId w:val="10"/>
  </w:num>
  <w:num w:numId="21" w16cid:durableId="1473206621">
    <w:abstractNumId w:val="20"/>
  </w:num>
  <w:num w:numId="22" w16cid:durableId="1763378529">
    <w:abstractNumId w:val="17"/>
  </w:num>
  <w:num w:numId="23" w16cid:durableId="1788154986">
    <w:abstractNumId w:val="7"/>
  </w:num>
  <w:num w:numId="24" w16cid:durableId="1572429026">
    <w:abstractNumId w:val="4"/>
  </w:num>
  <w:num w:numId="25" w16cid:durableId="1337420951">
    <w:abstractNumId w:val="8"/>
  </w:num>
  <w:num w:numId="26" w16cid:durableId="3219359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3B"/>
    <w:rsid w:val="00066413"/>
    <w:rsid w:val="00085055"/>
    <w:rsid w:val="000874CF"/>
    <w:rsid w:val="000B5F66"/>
    <w:rsid w:val="000D2381"/>
    <w:rsid w:val="000E4373"/>
    <w:rsid w:val="0011143E"/>
    <w:rsid w:val="00111614"/>
    <w:rsid w:val="00120174"/>
    <w:rsid w:val="00123E22"/>
    <w:rsid w:val="0012761E"/>
    <w:rsid w:val="00134437"/>
    <w:rsid w:val="00135151"/>
    <w:rsid w:val="00137E30"/>
    <w:rsid w:val="00151424"/>
    <w:rsid w:val="00153E54"/>
    <w:rsid w:val="00190C1E"/>
    <w:rsid w:val="00194FAD"/>
    <w:rsid w:val="001A149C"/>
    <w:rsid w:val="001B52D8"/>
    <w:rsid w:val="001E5ADF"/>
    <w:rsid w:val="00200B9D"/>
    <w:rsid w:val="0020599C"/>
    <w:rsid w:val="00223543"/>
    <w:rsid w:val="002242B5"/>
    <w:rsid w:val="00236619"/>
    <w:rsid w:val="0026683B"/>
    <w:rsid w:val="0027716C"/>
    <w:rsid w:val="0029477D"/>
    <w:rsid w:val="002D12B6"/>
    <w:rsid w:val="002D6755"/>
    <w:rsid w:val="002E0849"/>
    <w:rsid w:val="00301682"/>
    <w:rsid w:val="003037C3"/>
    <w:rsid w:val="003106A2"/>
    <w:rsid w:val="003214D8"/>
    <w:rsid w:val="00364572"/>
    <w:rsid w:val="0038303E"/>
    <w:rsid w:val="003C2602"/>
    <w:rsid w:val="003C4DE4"/>
    <w:rsid w:val="003D04F2"/>
    <w:rsid w:val="003D312C"/>
    <w:rsid w:val="003D530D"/>
    <w:rsid w:val="003E56F5"/>
    <w:rsid w:val="003F1476"/>
    <w:rsid w:val="00401314"/>
    <w:rsid w:val="00407EDC"/>
    <w:rsid w:val="00426804"/>
    <w:rsid w:val="004356B9"/>
    <w:rsid w:val="00467413"/>
    <w:rsid w:val="00487205"/>
    <w:rsid w:val="004E4593"/>
    <w:rsid w:val="004F165E"/>
    <w:rsid w:val="004F6380"/>
    <w:rsid w:val="0051351C"/>
    <w:rsid w:val="0053004C"/>
    <w:rsid w:val="00575595"/>
    <w:rsid w:val="005802F8"/>
    <w:rsid w:val="00596EF8"/>
    <w:rsid w:val="005B0264"/>
    <w:rsid w:val="005B0F60"/>
    <w:rsid w:val="005B348B"/>
    <w:rsid w:val="005B4808"/>
    <w:rsid w:val="00612669"/>
    <w:rsid w:val="00642EDE"/>
    <w:rsid w:val="00651290"/>
    <w:rsid w:val="00655BA6"/>
    <w:rsid w:val="006736FA"/>
    <w:rsid w:val="00694B94"/>
    <w:rsid w:val="006F38E2"/>
    <w:rsid w:val="0071504D"/>
    <w:rsid w:val="00725BAA"/>
    <w:rsid w:val="00733693"/>
    <w:rsid w:val="00781AFA"/>
    <w:rsid w:val="00791DBE"/>
    <w:rsid w:val="007A4BA8"/>
    <w:rsid w:val="007D340B"/>
    <w:rsid w:val="007E2C9B"/>
    <w:rsid w:val="007F337B"/>
    <w:rsid w:val="00803733"/>
    <w:rsid w:val="0081088C"/>
    <w:rsid w:val="00821B07"/>
    <w:rsid w:val="00826B02"/>
    <w:rsid w:val="00863643"/>
    <w:rsid w:val="008745B8"/>
    <w:rsid w:val="00876045"/>
    <w:rsid w:val="0088113B"/>
    <w:rsid w:val="008E780C"/>
    <w:rsid w:val="00911AEE"/>
    <w:rsid w:val="009370BF"/>
    <w:rsid w:val="00964B0F"/>
    <w:rsid w:val="00965641"/>
    <w:rsid w:val="00976AE5"/>
    <w:rsid w:val="00984050"/>
    <w:rsid w:val="009A6B53"/>
    <w:rsid w:val="009E615B"/>
    <w:rsid w:val="00A11B03"/>
    <w:rsid w:val="00A267BE"/>
    <w:rsid w:val="00A82207"/>
    <w:rsid w:val="00AA5375"/>
    <w:rsid w:val="00AC5308"/>
    <w:rsid w:val="00AD6E8D"/>
    <w:rsid w:val="00AE0590"/>
    <w:rsid w:val="00AE1C81"/>
    <w:rsid w:val="00AE496E"/>
    <w:rsid w:val="00AE5CFE"/>
    <w:rsid w:val="00B61570"/>
    <w:rsid w:val="00B658A6"/>
    <w:rsid w:val="00B80B4C"/>
    <w:rsid w:val="00B81F48"/>
    <w:rsid w:val="00B82366"/>
    <w:rsid w:val="00B95CEE"/>
    <w:rsid w:val="00BA3DC6"/>
    <w:rsid w:val="00BD2B8C"/>
    <w:rsid w:val="00BD352F"/>
    <w:rsid w:val="00BD4005"/>
    <w:rsid w:val="00BD7FFA"/>
    <w:rsid w:val="00C212F5"/>
    <w:rsid w:val="00C36D17"/>
    <w:rsid w:val="00C46268"/>
    <w:rsid w:val="00C61C70"/>
    <w:rsid w:val="00C62757"/>
    <w:rsid w:val="00C67E13"/>
    <w:rsid w:val="00C84997"/>
    <w:rsid w:val="00C94BDA"/>
    <w:rsid w:val="00CC43F0"/>
    <w:rsid w:val="00CC5A02"/>
    <w:rsid w:val="00CD65CC"/>
    <w:rsid w:val="00D0189C"/>
    <w:rsid w:val="00D04A94"/>
    <w:rsid w:val="00D23B05"/>
    <w:rsid w:val="00D468C6"/>
    <w:rsid w:val="00D9345E"/>
    <w:rsid w:val="00DF663E"/>
    <w:rsid w:val="00DF7D6F"/>
    <w:rsid w:val="00E3317E"/>
    <w:rsid w:val="00E408BE"/>
    <w:rsid w:val="00E52F4A"/>
    <w:rsid w:val="00E723D1"/>
    <w:rsid w:val="00E92156"/>
    <w:rsid w:val="00E927C0"/>
    <w:rsid w:val="00EA0F88"/>
    <w:rsid w:val="00EA2351"/>
    <w:rsid w:val="00EA3DEE"/>
    <w:rsid w:val="00EA56AE"/>
    <w:rsid w:val="00ED21A1"/>
    <w:rsid w:val="00ED36C8"/>
    <w:rsid w:val="00F007A1"/>
    <w:rsid w:val="00F01D02"/>
    <w:rsid w:val="00F63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ADD6"/>
  <w15:docId w15:val="{A45D4FB6-D231-5544-8A3B-625B9F23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A7B4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A7B41"/>
    <w:pPr>
      <w:ind w:left="720"/>
      <w:contextualSpacing/>
    </w:pPr>
  </w:style>
  <w:style w:type="paragraph" w:customStyle="1" w:styleId="Default">
    <w:name w:val="Default"/>
    <w:rsid w:val="004A7B41"/>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84050"/>
    <w:rPr>
      <w:sz w:val="16"/>
      <w:szCs w:val="16"/>
    </w:rPr>
  </w:style>
  <w:style w:type="paragraph" w:styleId="Textocomentario">
    <w:name w:val="annotation text"/>
    <w:basedOn w:val="Normal"/>
    <w:link w:val="TextocomentarioCar"/>
    <w:uiPriority w:val="99"/>
    <w:semiHidden/>
    <w:unhideWhenUsed/>
    <w:rsid w:val="00984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4050"/>
    <w:rPr>
      <w:sz w:val="20"/>
      <w:szCs w:val="20"/>
    </w:rPr>
  </w:style>
  <w:style w:type="paragraph" w:styleId="Asuntodelcomentario">
    <w:name w:val="annotation subject"/>
    <w:basedOn w:val="Textocomentario"/>
    <w:next w:val="Textocomentario"/>
    <w:link w:val="AsuntodelcomentarioCar"/>
    <w:uiPriority w:val="99"/>
    <w:semiHidden/>
    <w:unhideWhenUsed/>
    <w:rsid w:val="00984050"/>
    <w:rPr>
      <w:b/>
      <w:bCs/>
    </w:rPr>
  </w:style>
  <w:style w:type="character" w:customStyle="1" w:styleId="AsuntodelcomentarioCar">
    <w:name w:val="Asunto del comentario Car"/>
    <w:basedOn w:val="TextocomentarioCar"/>
    <w:link w:val="Asuntodelcomentario"/>
    <w:uiPriority w:val="99"/>
    <w:semiHidden/>
    <w:rsid w:val="00984050"/>
    <w:rPr>
      <w:b/>
      <w:bCs/>
      <w:sz w:val="20"/>
      <w:szCs w:val="20"/>
    </w:rPr>
  </w:style>
  <w:style w:type="paragraph" w:styleId="Textodeglobo">
    <w:name w:val="Balloon Text"/>
    <w:basedOn w:val="Normal"/>
    <w:link w:val="TextodegloboCar"/>
    <w:uiPriority w:val="99"/>
    <w:semiHidden/>
    <w:unhideWhenUsed/>
    <w:rsid w:val="0098405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4050"/>
    <w:rPr>
      <w:rFonts w:ascii="Times New Roman" w:hAnsi="Times New Roman" w:cs="Times New Roman"/>
      <w:sz w:val="18"/>
      <w:szCs w:val="18"/>
    </w:rPr>
  </w:style>
  <w:style w:type="paragraph" w:styleId="Piedepgina">
    <w:name w:val="footer"/>
    <w:basedOn w:val="Normal"/>
    <w:link w:val="PiedepginaCar"/>
    <w:uiPriority w:val="99"/>
    <w:unhideWhenUsed/>
    <w:rsid w:val="007E2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C9B"/>
  </w:style>
  <w:style w:type="character" w:styleId="Nmerodepgina">
    <w:name w:val="page number"/>
    <w:basedOn w:val="Fuentedeprrafopredeter"/>
    <w:uiPriority w:val="99"/>
    <w:semiHidden/>
    <w:unhideWhenUsed/>
    <w:rsid w:val="007E2C9B"/>
  </w:style>
  <w:style w:type="paragraph" w:styleId="Revisin">
    <w:name w:val="Revision"/>
    <w:hidden/>
    <w:uiPriority w:val="99"/>
    <w:semiHidden/>
    <w:rsid w:val="00467413"/>
    <w:pPr>
      <w:spacing w:after="0" w:line="240" w:lineRule="auto"/>
    </w:pPr>
  </w:style>
  <w:style w:type="paragraph" w:styleId="Textonotapie">
    <w:name w:val="footnote text"/>
    <w:basedOn w:val="Normal"/>
    <w:link w:val="TextonotapieCar"/>
    <w:uiPriority w:val="99"/>
    <w:semiHidden/>
    <w:unhideWhenUsed/>
    <w:rsid w:val="000850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5055"/>
    <w:rPr>
      <w:sz w:val="20"/>
      <w:szCs w:val="20"/>
    </w:rPr>
  </w:style>
  <w:style w:type="character" w:styleId="Refdenotaalpie">
    <w:name w:val="footnote reference"/>
    <w:basedOn w:val="Fuentedeprrafopredeter"/>
    <w:uiPriority w:val="99"/>
    <w:semiHidden/>
    <w:unhideWhenUsed/>
    <w:rsid w:val="00085055"/>
    <w:rPr>
      <w:vertAlign w:val="superscript"/>
    </w:rPr>
  </w:style>
  <w:style w:type="character" w:styleId="Hipervnculo">
    <w:name w:val="Hyperlink"/>
    <w:basedOn w:val="Fuentedeprrafopredeter"/>
    <w:uiPriority w:val="99"/>
    <w:unhideWhenUsed/>
    <w:rsid w:val="00F01D02"/>
    <w:rPr>
      <w:color w:val="0563C1" w:themeColor="hyperlink"/>
      <w:u w:val="single"/>
    </w:rPr>
  </w:style>
  <w:style w:type="character" w:styleId="Mencinsinresolver">
    <w:name w:val="Unresolved Mention"/>
    <w:basedOn w:val="Fuentedeprrafopredeter"/>
    <w:uiPriority w:val="99"/>
    <w:rsid w:val="00F01D02"/>
    <w:rPr>
      <w:color w:val="605E5C"/>
      <w:shd w:val="clear" w:color="auto" w:fill="E1DFDD"/>
    </w:rPr>
  </w:style>
  <w:style w:type="paragraph" w:styleId="Encabezado">
    <w:name w:val="header"/>
    <w:basedOn w:val="Normal"/>
    <w:link w:val="EncabezadoCar"/>
    <w:uiPriority w:val="99"/>
    <w:unhideWhenUsed/>
    <w:rsid w:val="00BA3D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44967">
      <w:bodyDiv w:val="1"/>
      <w:marLeft w:val="0"/>
      <w:marRight w:val="0"/>
      <w:marTop w:val="0"/>
      <w:marBottom w:val="0"/>
      <w:divBdr>
        <w:top w:val="none" w:sz="0" w:space="0" w:color="auto"/>
        <w:left w:val="none" w:sz="0" w:space="0" w:color="auto"/>
        <w:bottom w:val="none" w:sz="0" w:space="0" w:color="auto"/>
        <w:right w:val="none" w:sz="0" w:space="0" w:color="auto"/>
      </w:divBdr>
      <w:divsChild>
        <w:div w:id="1314411610">
          <w:marLeft w:val="0"/>
          <w:marRight w:val="0"/>
          <w:marTop w:val="0"/>
          <w:marBottom w:val="0"/>
          <w:divBdr>
            <w:top w:val="none" w:sz="0" w:space="0" w:color="auto"/>
            <w:left w:val="none" w:sz="0" w:space="0" w:color="auto"/>
            <w:bottom w:val="none" w:sz="0" w:space="0" w:color="auto"/>
            <w:right w:val="none" w:sz="0" w:space="0" w:color="auto"/>
          </w:divBdr>
          <w:divsChild>
            <w:div w:id="1688677985">
              <w:marLeft w:val="0"/>
              <w:marRight w:val="0"/>
              <w:marTop w:val="0"/>
              <w:marBottom w:val="0"/>
              <w:divBdr>
                <w:top w:val="none" w:sz="0" w:space="0" w:color="auto"/>
                <w:left w:val="none" w:sz="0" w:space="0" w:color="auto"/>
                <w:bottom w:val="none" w:sz="0" w:space="0" w:color="auto"/>
                <w:right w:val="none" w:sz="0" w:space="0" w:color="auto"/>
              </w:divBdr>
              <w:divsChild>
                <w:div w:id="198318601">
                  <w:marLeft w:val="0"/>
                  <w:marRight w:val="0"/>
                  <w:marTop w:val="0"/>
                  <w:marBottom w:val="0"/>
                  <w:divBdr>
                    <w:top w:val="none" w:sz="0" w:space="0" w:color="auto"/>
                    <w:left w:val="none" w:sz="0" w:space="0" w:color="auto"/>
                    <w:bottom w:val="none" w:sz="0" w:space="0" w:color="auto"/>
                    <w:right w:val="none" w:sz="0" w:space="0" w:color="auto"/>
                  </w:divBdr>
                  <w:divsChild>
                    <w:div w:id="3750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3424">
      <w:bodyDiv w:val="1"/>
      <w:marLeft w:val="0"/>
      <w:marRight w:val="0"/>
      <w:marTop w:val="0"/>
      <w:marBottom w:val="0"/>
      <w:divBdr>
        <w:top w:val="none" w:sz="0" w:space="0" w:color="auto"/>
        <w:left w:val="none" w:sz="0" w:space="0" w:color="auto"/>
        <w:bottom w:val="none" w:sz="0" w:space="0" w:color="auto"/>
        <w:right w:val="none" w:sz="0" w:space="0" w:color="auto"/>
      </w:divBdr>
    </w:div>
    <w:div w:id="840659605">
      <w:bodyDiv w:val="1"/>
      <w:marLeft w:val="0"/>
      <w:marRight w:val="0"/>
      <w:marTop w:val="0"/>
      <w:marBottom w:val="0"/>
      <w:divBdr>
        <w:top w:val="none" w:sz="0" w:space="0" w:color="auto"/>
        <w:left w:val="none" w:sz="0" w:space="0" w:color="auto"/>
        <w:bottom w:val="none" w:sz="0" w:space="0" w:color="auto"/>
        <w:right w:val="none" w:sz="0" w:space="0" w:color="auto"/>
      </w:divBdr>
    </w:div>
    <w:div w:id="895510708">
      <w:bodyDiv w:val="1"/>
      <w:marLeft w:val="0"/>
      <w:marRight w:val="0"/>
      <w:marTop w:val="0"/>
      <w:marBottom w:val="0"/>
      <w:divBdr>
        <w:top w:val="none" w:sz="0" w:space="0" w:color="auto"/>
        <w:left w:val="none" w:sz="0" w:space="0" w:color="auto"/>
        <w:bottom w:val="none" w:sz="0" w:space="0" w:color="auto"/>
        <w:right w:val="none" w:sz="0" w:space="0" w:color="auto"/>
      </w:divBdr>
    </w:div>
    <w:div w:id="1145004500">
      <w:bodyDiv w:val="1"/>
      <w:marLeft w:val="0"/>
      <w:marRight w:val="0"/>
      <w:marTop w:val="0"/>
      <w:marBottom w:val="0"/>
      <w:divBdr>
        <w:top w:val="none" w:sz="0" w:space="0" w:color="auto"/>
        <w:left w:val="none" w:sz="0" w:space="0" w:color="auto"/>
        <w:bottom w:val="none" w:sz="0" w:space="0" w:color="auto"/>
        <w:right w:val="none" w:sz="0" w:space="0" w:color="auto"/>
      </w:divBdr>
    </w:div>
    <w:div w:id="1157310193">
      <w:bodyDiv w:val="1"/>
      <w:marLeft w:val="0"/>
      <w:marRight w:val="0"/>
      <w:marTop w:val="0"/>
      <w:marBottom w:val="0"/>
      <w:divBdr>
        <w:top w:val="none" w:sz="0" w:space="0" w:color="auto"/>
        <w:left w:val="none" w:sz="0" w:space="0" w:color="auto"/>
        <w:bottom w:val="none" w:sz="0" w:space="0" w:color="auto"/>
        <w:right w:val="none" w:sz="0" w:space="0" w:color="auto"/>
      </w:divBdr>
    </w:div>
    <w:div w:id="1698577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3YXq/dJW5EMfTas17Hx2XywrHg==">AMUW2mXPzP8Q5KCQr8zwNp75SFt7/GSe+iSFRooEZDSGG1YZpTo1xHFV4aXnTaAtTYqPB6f5FL21+3FCGwBWKSye/gLsHpLx+9GzwZU155+mn70/IybgCeA7x+PLyuMsRgivmcbatjcu</go:docsCustomData>
</go:gDocsCustomXmlDataStorage>
</file>

<file path=customXml/itemProps1.xml><?xml version="1.0" encoding="utf-8"?>
<ds:datastoreItem xmlns:ds="http://schemas.openxmlformats.org/officeDocument/2006/customXml" ds:itemID="{1AE1C707-445B-405F-BD9B-C28BAECCA5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5179</Words>
  <Characters>28488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luis ricardo diaz valdez</cp:lastModifiedBy>
  <cp:revision>2</cp:revision>
  <dcterms:created xsi:type="dcterms:W3CDTF">2022-11-24T21:29:00Z</dcterms:created>
  <dcterms:modified xsi:type="dcterms:W3CDTF">2022-11-24T21:29:00Z</dcterms:modified>
</cp:coreProperties>
</file>