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27"/>
        <w:gridCol w:w="6042"/>
      </w:tblGrid>
      <w:tr w:rsidR="00431546" w:rsidTr="001D2118">
        <w:trPr>
          <w:trHeight w:hRule="exact" w:val="31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978" w:right="978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Da</w:t>
            </w:r>
            <w:r>
              <w:rPr>
                <w:b/>
                <w:color w:val="FFFFFF"/>
                <w:spacing w:val="-2"/>
              </w:rPr>
              <w:t>t</w:t>
            </w:r>
            <w:r>
              <w:rPr>
                <w:b/>
                <w:color w:val="FFFFFF"/>
                <w:spacing w:val="-1"/>
              </w:rPr>
              <w:t>o</w:t>
            </w:r>
            <w:r>
              <w:rPr>
                <w:b/>
                <w:color w:val="FFFFFF"/>
              </w:rPr>
              <w:t>s</w:t>
            </w:r>
            <w:proofErr w:type="spellEnd"/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recepción</w:t>
            </w:r>
            <w:proofErr w:type="spellEnd"/>
          </w:p>
        </w:tc>
        <w:tc>
          <w:tcPr>
            <w:tcW w:w="6042" w:type="dxa"/>
          </w:tcPr>
          <w:p w:rsidR="00431546" w:rsidRPr="00D325C7" w:rsidRDefault="00F6162B" w:rsidP="00B828A2">
            <w:pPr>
              <w:pStyle w:val="TableParagraph"/>
              <w:spacing w:before="3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noProof/>
                <w:color w:val="FFFFFF"/>
                <w:spacing w:val="-1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-647700</wp:posOffset>
                  </wp:positionV>
                  <wp:extent cx="986692" cy="762000"/>
                  <wp:effectExtent l="0" t="0" r="444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EC Logo-02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9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043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07/02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/2017</w:t>
            </w:r>
          </w:p>
        </w:tc>
      </w:tr>
      <w:tr w:rsidR="00431546" w:rsidRPr="00B828A2" w:rsidTr="001D2118">
        <w:trPr>
          <w:trHeight w:hRule="exact" w:val="28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entregó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B828A2" w:rsidRDefault="000A48A5" w:rsidP="00D325C7">
            <w:pPr>
              <w:pStyle w:val="TableParagraph"/>
              <w:spacing w:before="1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Grupo Reforma</w:t>
            </w:r>
          </w:p>
        </w:tc>
      </w:tr>
      <w:tr w:rsidR="00431546" w:rsidRPr="00B828A2" w:rsidTr="001D2118">
        <w:trPr>
          <w:trHeight w:hRule="exact" w:val="272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solicitó</w:t>
            </w:r>
            <w:proofErr w:type="spellEnd"/>
          </w:p>
        </w:tc>
        <w:tc>
          <w:tcPr>
            <w:tcW w:w="6042" w:type="dxa"/>
          </w:tcPr>
          <w:p w:rsidR="00431546" w:rsidRPr="00D325C7" w:rsidRDefault="000A48A5" w:rsidP="00D325C7">
            <w:pPr>
              <w:pStyle w:val="TableParagraph"/>
              <w:spacing w:before="4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El Zócalo de Coahuila</w:t>
            </w:r>
          </w:p>
        </w:tc>
      </w:tr>
      <w:tr w:rsidR="00431546" w:rsidRPr="00B828A2" w:rsidTr="001D2118">
        <w:trPr>
          <w:trHeight w:hRule="exact" w:val="3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realizó</w:t>
            </w:r>
          </w:p>
        </w:tc>
        <w:tc>
          <w:tcPr>
            <w:tcW w:w="6042" w:type="dxa"/>
            <w:shd w:val="clear" w:color="auto" w:fill="F1F1F1"/>
          </w:tcPr>
          <w:p w:rsidR="00431546" w:rsidRPr="00B828A2" w:rsidRDefault="000A48A5" w:rsidP="00D325C7">
            <w:pPr>
              <w:pStyle w:val="TableParagraph"/>
              <w:spacing w:before="134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Grupo Reforma</w:t>
            </w:r>
          </w:p>
        </w:tc>
        <w:bookmarkStart w:id="0" w:name="_GoBack"/>
        <w:bookmarkEnd w:id="0"/>
      </w:tr>
      <w:tr w:rsidR="00431546" w:rsidRPr="00B828A2" w:rsidTr="001D2118">
        <w:trPr>
          <w:trHeight w:hRule="exact" w:val="31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patrocinó</w:t>
            </w:r>
          </w:p>
        </w:tc>
        <w:tc>
          <w:tcPr>
            <w:tcW w:w="6042" w:type="dxa"/>
          </w:tcPr>
          <w:p w:rsidR="00431546" w:rsidRPr="00D325C7" w:rsidRDefault="000A48A5" w:rsidP="00D325C7">
            <w:pPr>
              <w:pStyle w:val="TableParagraph"/>
              <w:spacing w:before="83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Grupo Zócalo de Coahuila</w:t>
            </w:r>
          </w:p>
        </w:tc>
      </w:tr>
      <w:tr w:rsidR="00431546" w:rsidRPr="00B828A2" w:rsidTr="001D2118">
        <w:trPr>
          <w:trHeight w:hRule="exact" w:val="2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ordenó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0A48A5" w:rsidP="00D325C7">
            <w:pPr>
              <w:pStyle w:val="TableParagraph"/>
              <w:spacing w:before="3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Grupo Zócalo de Coahuila</w:t>
            </w:r>
          </w:p>
        </w:tc>
      </w:tr>
      <w:tr w:rsidR="00431546" w:rsidRPr="00F6162B" w:rsidTr="001D2118">
        <w:trPr>
          <w:trHeight w:hRule="exact" w:val="230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B828A2">
              <w:rPr>
                <w:b/>
                <w:sz w:val="18"/>
                <w:lang w:val="es-MX"/>
              </w:rPr>
              <w:t>Medio d</w:t>
            </w:r>
            <w:r>
              <w:rPr>
                <w:b/>
                <w:sz w:val="18"/>
              </w:rPr>
              <w:t xml:space="preserve">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042" w:type="dxa"/>
          </w:tcPr>
          <w:p w:rsidR="00431546" w:rsidRPr="00B828A2" w:rsidRDefault="000A48A5" w:rsidP="00D325C7">
            <w:pPr>
              <w:pStyle w:val="TableParagraph"/>
              <w:spacing w:line="219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Grupo Zócalo de Coahuila y Periódicos del Grupo Reforma</w:t>
            </w:r>
          </w:p>
        </w:tc>
      </w:tr>
      <w:tr w:rsidR="00431546" w:rsidTr="001D2118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0A48A5" w:rsidP="00D325C7">
            <w:pPr>
              <w:pStyle w:val="TableParagraph"/>
              <w:spacing w:line="243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02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/201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7</w:t>
            </w:r>
          </w:p>
        </w:tc>
      </w:tr>
      <w:tr w:rsidR="00431546" w:rsidTr="001D2118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Original/</w:t>
            </w:r>
            <w:proofErr w:type="spellStart"/>
            <w:r>
              <w:rPr>
                <w:b/>
                <w:sz w:val="18"/>
              </w:rPr>
              <w:t>Reproducción</w:t>
            </w:r>
            <w:proofErr w:type="spellEnd"/>
          </w:p>
        </w:tc>
        <w:tc>
          <w:tcPr>
            <w:tcW w:w="6042" w:type="dxa"/>
          </w:tcPr>
          <w:p w:rsidR="00431546" w:rsidRPr="00D325C7" w:rsidRDefault="00431546" w:rsidP="00D325C7">
            <w:pPr>
              <w:pStyle w:val="TableParagraph"/>
              <w:spacing w:line="244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Original</w:t>
            </w:r>
          </w:p>
        </w:tc>
      </w:tr>
      <w:tr w:rsidR="00431546" w:rsidRPr="00B828A2" w:rsidTr="001D2118">
        <w:trPr>
          <w:trHeight w:hRule="exact" w:val="1433"/>
        </w:trPr>
        <w:tc>
          <w:tcPr>
            <w:tcW w:w="492" w:type="dxa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O</w:t>
            </w:r>
            <w:r>
              <w:rPr>
                <w:b/>
                <w:color w:val="FFFFFF"/>
                <w:sz w:val="18"/>
              </w:rPr>
              <w:t>bj</w:t>
            </w:r>
            <w:r>
              <w:rPr>
                <w:b/>
                <w:color w:val="FFFFFF"/>
                <w:spacing w:val="-1"/>
                <w:sz w:val="18"/>
              </w:rPr>
              <w:t>e</w:t>
            </w:r>
            <w:r>
              <w:rPr>
                <w:b/>
                <w:color w:val="FFFFFF"/>
                <w:sz w:val="18"/>
              </w:rPr>
              <w:t>tivo</w:t>
            </w:r>
            <w:proofErr w:type="spellEnd"/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:rsidR="00431546" w:rsidRDefault="00431546" w:rsidP="009526E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Objetivo</w:t>
            </w:r>
            <w:proofErr w:type="spellEnd"/>
            <w:r>
              <w:rPr>
                <w:b/>
                <w:sz w:val="18"/>
              </w:rPr>
              <w:t>(s)</w:t>
            </w:r>
          </w:p>
        </w:tc>
        <w:tc>
          <w:tcPr>
            <w:tcW w:w="6042" w:type="dxa"/>
            <w:shd w:val="clear" w:color="auto" w:fill="F1F1F1"/>
          </w:tcPr>
          <w:p w:rsidR="000A48A5" w:rsidRDefault="000A48A5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Dar a conocer a los lectores de Grupo Reforma las preferencias electorales con miras a las elecciones para Gobernador del 4 de Junio de 2017, mismas que se llevarán a cabo en la entidad, así como las percepciones sobre la gestión del gobernador en turno y la aprobación presidencial.</w:t>
            </w:r>
          </w:p>
          <w:p w:rsidR="00431546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</w:t>
            </w:r>
          </w:p>
          <w:p w:rsidR="00B828A2" w:rsidRPr="00D325C7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F6162B" w:rsidTr="001D2118">
        <w:trPr>
          <w:trHeight w:hRule="exact" w:val="1708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2107" w:right="210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1"/>
              </w:rPr>
              <w:t>s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ño</w:t>
            </w:r>
            <w:proofErr w:type="spellEnd"/>
            <w:r>
              <w:rPr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M</w:t>
            </w:r>
            <w:r>
              <w:rPr>
                <w:b/>
                <w:color w:val="FFFFFF"/>
              </w:rPr>
              <w:t>u</w:t>
            </w:r>
            <w:r>
              <w:rPr>
                <w:b/>
                <w:color w:val="FFFFFF"/>
                <w:spacing w:val="-3"/>
              </w:rPr>
              <w:t>e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  <w:spacing w:val="-2"/>
              </w:rPr>
              <w:t>r</w:t>
            </w:r>
            <w:r>
              <w:rPr>
                <w:b/>
                <w:color w:val="FFFFFF"/>
                <w:spacing w:val="-1"/>
              </w:rPr>
              <w:t>al</w:t>
            </w:r>
            <w:proofErr w:type="spellEnd"/>
          </w:p>
        </w:tc>
        <w:tc>
          <w:tcPr>
            <w:tcW w:w="3327" w:type="dxa"/>
          </w:tcPr>
          <w:p w:rsidR="00D81B6F" w:rsidRDefault="00D81B6F" w:rsidP="00D81B6F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431546" w:rsidRDefault="00D81B6F" w:rsidP="00D81B6F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="00431546">
              <w:rPr>
                <w:b/>
                <w:sz w:val="18"/>
              </w:rPr>
              <w:t xml:space="preserve">Marco </w:t>
            </w:r>
            <w:proofErr w:type="spellStart"/>
            <w:r w:rsidR="00431546">
              <w:rPr>
                <w:b/>
                <w:sz w:val="18"/>
              </w:rPr>
              <w:t>muestral</w:t>
            </w:r>
            <w:proofErr w:type="spellEnd"/>
          </w:p>
        </w:tc>
        <w:tc>
          <w:tcPr>
            <w:tcW w:w="6042" w:type="dxa"/>
          </w:tcPr>
          <w:p w:rsidR="00431546" w:rsidRPr="00D325C7" w:rsidRDefault="000A48A5" w:rsidP="00D325C7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Para la realización de la encuesta se utilizó como marco </w:t>
            </w:r>
            <w:proofErr w:type="spellStart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muestral</w:t>
            </w:r>
            <w:proofErr w:type="spellEnd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el listado de las secciones electorales definidas por el Instituto Electoral del estado de Coahuila. Se seleccionaron 100 secciones manteniendo la proporción urbano-rural, las cuales sirvieron como puntos de levantamiento y recopilación de la información por vía de entrevistas. En cada sección se realizaron 10 entrevistas a personas seleccionadas de acuerdo con la metodología descrita en la siguiente sección.</w:t>
            </w:r>
          </w:p>
        </w:tc>
      </w:tr>
      <w:tr w:rsidR="00431546" w:rsidRPr="00F6162B" w:rsidTr="001D2118">
        <w:trPr>
          <w:trHeight w:hRule="exact" w:val="241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Definición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población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0A48A5" w:rsidP="00D325C7">
            <w:pPr>
              <w:pStyle w:val="TableParagraph"/>
              <w:spacing w:before="10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La población objetivo de la encuesta son los ciudadanos adultos residentes del estado de Coahuila, a quienes se les preguntó si cuentan con credencial para votar vigente. Los resultados de la encuesta reflejan las preferencias de los entrevistados </w:t>
            </w:r>
            <w:proofErr w:type="spellStart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credencializados</w:t>
            </w:r>
            <w:proofErr w:type="spellEnd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. La muestra utilizada en el estudio está diseñada para reflejar las características de esa población, en términos de su distribución geográfica, sociodemográfica (sexo y edad) y urbana-rural. “Los resultados reflejan las preferencias electorales y las opiniones de los encuestados al momento de realizar el estudio y son válidos sólo para esa población y fechas específicas.”   </w:t>
            </w:r>
          </w:p>
        </w:tc>
      </w:tr>
      <w:tr w:rsidR="00431546" w:rsidRPr="00F6162B" w:rsidTr="001D2118">
        <w:trPr>
          <w:trHeight w:hRule="exact" w:val="562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spacing w:before="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Procedimiento de selección de unidades</w:t>
            </w:r>
          </w:p>
        </w:tc>
        <w:tc>
          <w:tcPr>
            <w:tcW w:w="6042" w:type="dxa"/>
          </w:tcPr>
          <w:p w:rsidR="00431546" w:rsidRDefault="000A48A5" w:rsidP="00D325C7">
            <w:pPr>
              <w:pStyle w:val="TableParagraph"/>
              <w:spacing w:before="1"/>
              <w:ind w:left="0" w:right="102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Selección de secciones como UPM</w:t>
            </w:r>
          </w:p>
          <w:p w:rsidR="000A48A5" w:rsidRDefault="000A48A5" w:rsidP="00D325C7">
            <w:pPr>
              <w:pStyle w:val="TableParagraph"/>
              <w:spacing w:before="1"/>
              <w:ind w:left="0" w:right="102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Selección del informante como UUM</w:t>
            </w:r>
          </w:p>
          <w:p w:rsidR="000A48A5" w:rsidRPr="00D325C7" w:rsidRDefault="000A48A5" w:rsidP="00D325C7">
            <w:pPr>
              <w:pStyle w:val="TableParagraph"/>
              <w:spacing w:before="1"/>
              <w:ind w:left="0" w:right="102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F6162B" w:rsidTr="001D2118">
        <w:trPr>
          <w:trHeight w:hRule="exact" w:val="113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Procedimiento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estimación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0A48A5" w:rsidP="00C8271B">
            <w:pPr>
              <w:pStyle w:val="TableParagraph"/>
              <w:spacing w:before="109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Las estimaciones de razón para determinar las preferencias electorales y la evaluación al Gobierno de Coahuila (estimador de proporción P) se calcularon tomando en cuenta el diseño </w:t>
            </w:r>
            <w:proofErr w:type="spellStart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muestral</w:t>
            </w:r>
            <w:proofErr w:type="spellEnd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complejo utilizado par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a la selección de las UPM y UUM</w:t>
            </w:r>
          </w:p>
        </w:tc>
      </w:tr>
      <w:tr w:rsidR="00431546" w:rsidRPr="00F6162B" w:rsidTr="001D2118">
        <w:trPr>
          <w:trHeight w:hRule="exact" w:val="1139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Tamaño y forma de obtención de la muestra</w:t>
            </w:r>
          </w:p>
        </w:tc>
        <w:tc>
          <w:tcPr>
            <w:tcW w:w="6042" w:type="dxa"/>
          </w:tcPr>
          <w:p w:rsidR="00431546" w:rsidRPr="00D325C7" w:rsidRDefault="000A48A5" w:rsidP="00001CC3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100 secciones electorales y 1,000 entrevistados. La variable relevante a estimar para este ejercicio de medición es la intención de voto para cada una de las fuerzas electorales que participan en el proceso. Para el cálculo de los errores </w:t>
            </w:r>
            <w:proofErr w:type="spellStart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muestrales</w:t>
            </w:r>
            <w:proofErr w:type="spellEnd"/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se incluye un factor de corrección por finitud.  </w:t>
            </w:r>
          </w:p>
        </w:tc>
      </w:tr>
      <w:tr w:rsidR="00431546" w:rsidRPr="00F6162B" w:rsidTr="001D2118">
        <w:trPr>
          <w:trHeight w:hRule="exact" w:val="888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Calidad de la estimación (confianza y error máximo en la muestra seleccionada para cada distribución de preferencias  o tendencias)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0A48A5" w:rsidP="00D325C7">
            <w:pPr>
              <w:pStyle w:val="TableParagraph"/>
              <w:spacing w:before="1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Con un nivel de confianza de 95 por ciento, el margen de error teórico es de +/-3.1 por ciento para los 1,000 entrevistados con credencial para votar vigente,</w:t>
            </w:r>
          </w:p>
        </w:tc>
      </w:tr>
      <w:tr w:rsidR="00431546" w:rsidRPr="00F6162B" w:rsidTr="001D2118">
        <w:trPr>
          <w:trHeight w:hRule="exact" w:val="1836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Frecuencia y tratamiento de la no respuesta</w:t>
            </w:r>
          </w:p>
        </w:tc>
        <w:tc>
          <w:tcPr>
            <w:tcW w:w="6042" w:type="dxa"/>
          </w:tcPr>
          <w:p w:rsidR="000A48A5" w:rsidRPr="00D325C7" w:rsidRDefault="000A48A5" w:rsidP="000A48A5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En la encuesta, luego de darles la boleta secreta y plantear la pregunta de intención de voto para Gobernador, el 1 por ciento manifestó “no votaría por ninguno”,  7 por ciento respondió “voto en blanco” y  13 por ciento anuló la boleta o dijo “no sé” o “voto secreto”. En total, sumando esas opciones, el 21 por ciento de los entrevistados no declaró preferencia por alguno de los candidatos.   </w:t>
            </w:r>
          </w:p>
          <w:p w:rsidR="00585D8A" w:rsidRPr="00D325C7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F6162B" w:rsidTr="001D2118">
        <w:trPr>
          <w:trHeight w:hRule="exact" w:val="11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Tasa general de rechazo general a la entrevista</w:t>
            </w:r>
          </w:p>
        </w:tc>
        <w:tc>
          <w:tcPr>
            <w:tcW w:w="6042" w:type="dxa"/>
            <w:shd w:val="clear" w:color="auto" w:fill="F1F1F1"/>
          </w:tcPr>
          <w:p w:rsidR="000A48A5" w:rsidRPr="000A48A5" w:rsidRDefault="000A48A5" w:rsidP="000A48A5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La tasa de rechazo general a la encuesta fue de 26 por ciento, considerando en el cálculo los siguientes elementos:   </w:t>
            </w:r>
          </w:p>
          <w:p w:rsidR="00C8271B" w:rsidRPr="00D325C7" w:rsidRDefault="000A48A5" w:rsidP="000A48A5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0A48A5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Tasa de rechazo = (R + S) / (E + NC + R + S).</w:t>
            </w:r>
          </w:p>
        </w:tc>
      </w:tr>
      <w:tr w:rsidR="00431546" w:rsidRPr="007775CD" w:rsidTr="001D2118">
        <w:trPr>
          <w:trHeight w:hRule="exact" w:val="45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Pr="007775CD" w:rsidRDefault="00431546" w:rsidP="009526E4">
            <w:pPr>
              <w:pStyle w:val="TableParagraph"/>
              <w:spacing w:before="102"/>
              <w:ind w:left="340"/>
              <w:rPr>
                <w:b/>
                <w:lang w:val="es-MX"/>
              </w:rPr>
            </w:pPr>
            <w:r w:rsidRPr="007775CD">
              <w:rPr>
                <w:b/>
                <w:color w:val="FFFFFF"/>
                <w:spacing w:val="-2"/>
                <w:lang w:val="es-MX"/>
              </w:rPr>
              <w:t>M</w:t>
            </w:r>
            <w:r w:rsidRPr="007775CD">
              <w:rPr>
                <w:b/>
                <w:color w:val="FFFFFF"/>
                <w:spacing w:val="-1"/>
                <w:lang w:val="es-MX"/>
              </w:rPr>
              <w:t>é</w:t>
            </w:r>
            <w:r w:rsidRPr="007775CD">
              <w:rPr>
                <w:b/>
                <w:color w:val="FFFFFF"/>
                <w:spacing w:val="-2"/>
                <w:lang w:val="es-MX"/>
              </w:rPr>
              <w:t>t</w:t>
            </w:r>
            <w:r w:rsidRPr="007775CD">
              <w:rPr>
                <w:b/>
                <w:color w:val="FFFFFF"/>
                <w:spacing w:val="-1"/>
                <w:lang w:val="es-MX"/>
              </w:rPr>
              <w:t>o</w:t>
            </w:r>
            <w:r w:rsidRPr="007775CD">
              <w:rPr>
                <w:b/>
                <w:color w:val="FFFFFF"/>
                <w:lang w:val="es-MX"/>
              </w:rPr>
              <w:t>do</w:t>
            </w: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Método de recolección de la información</w:t>
            </w:r>
          </w:p>
        </w:tc>
        <w:tc>
          <w:tcPr>
            <w:tcW w:w="6042" w:type="dxa"/>
          </w:tcPr>
          <w:p w:rsidR="00431546" w:rsidRPr="00D325C7" w:rsidRDefault="00C8271B" w:rsidP="00D325C7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Cara a cara</w:t>
            </w:r>
          </w:p>
        </w:tc>
      </w:tr>
      <w:tr w:rsidR="00431546" w:rsidRPr="00B828A2" w:rsidTr="001D2118">
        <w:trPr>
          <w:trHeight w:hRule="exact" w:val="3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Fecha de recolección de la información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565DFE" w:rsidP="00D325C7">
            <w:pPr>
              <w:pStyle w:val="TableParagraph"/>
              <w:spacing w:before="47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26 al 30</w:t>
            </w:r>
            <w:r w:rsidR="004C50A1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de </w:t>
            </w:r>
            <w:r w:rsidR="00C827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Enero de 2017.</w:t>
            </w:r>
          </w:p>
        </w:tc>
      </w:tr>
      <w:tr w:rsidR="00431546" w:rsidRPr="00F6162B" w:rsidTr="001D2118">
        <w:trPr>
          <w:trHeight w:hRule="exact" w:val="3080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903D64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Cuestionario </w:t>
            </w:r>
            <w:proofErr w:type="spellStart"/>
            <w:r>
              <w:rPr>
                <w:b/>
                <w:sz w:val="18"/>
                <w:lang w:val="es-MX"/>
              </w:rPr>
              <w:t>ó</w:t>
            </w:r>
            <w:proofErr w:type="spellEnd"/>
            <w:r w:rsidR="00431546" w:rsidRPr="0099243D">
              <w:rPr>
                <w:b/>
                <w:sz w:val="18"/>
                <w:lang w:val="es-MX"/>
              </w:rPr>
              <w:t xml:space="preserve"> instrumentos de captación utilizados para generar la información publicada (fraseo)</w:t>
            </w:r>
          </w:p>
        </w:tc>
        <w:tc>
          <w:tcPr>
            <w:tcW w:w="6042" w:type="dxa"/>
          </w:tcPr>
          <w:p w:rsidR="00565DFE" w:rsidRPr="00565DFE" w:rsidRDefault="00565DFE" w:rsidP="00565DFE">
            <w:pPr>
              <w:widowControl/>
              <w:rPr>
                <w:rFonts w:eastAsia="Times New Roman" w:cs="Times New Roman"/>
                <w:color w:val="000000"/>
                <w:lang w:val="es-MX"/>
              </w:rPr>
            </w:pPr>
            <w:r w:rsidRPr="00565DFE">
              <w:rPr>
                <w:rFonts w:eastAsia="Times New Roman" w:cs="Times New Roman"/>
                <w:color w:val="000000"/>
                <w:lang w:val="es-MX"/>
              </w:rPr>
              <w:t xml:space="preserve">El cuestionario empleado para la encuesta estatal aborda diversos temas como la evaluación del gobierno local, así como la aprobación al Presidente de la República. De esta </w:t>
            </w:r>
          </w:p>
          <w:p w:rsidR="00565DFE" w:rsidRPr="00565DFE" w:rsidRDefault="00565DFE" w:rsidP="00565DFE">
            <w:pPr>
              <w:widowControl/>
              <w:rPr>
                <w:rFonts w:eastAsia="Times New Roman" w:cs="Times New Roman"/>
                <w:color w:val="000000"/>
                <w:lang w:val="es-MX"/>
              </w:rPr>
            </w:pPr>
            <w:r w:rsidRPr="00565DFE">
              <w:rPr>
                <w:rFonts w:eastAsia="Times New Roman" w:cs="Times New Roman"/>
                <w:color w:val="000000"/>
                <w:lang w:val="es-MX"/>
              </w:rPr>
              <w:t xml:space="preserve"> 8 </w:t>
            </w:r>
          </w:p>
          <w:p w:rsidR="00565DFE" w:rsidRPr="00565DFE" w:rsidRDefault="00565DFE" w:rsidP="00565DFE">
            <w:pPr>
              <w:widowControl/>
              <w:rPr>
                <w:rFonts w:eastAsia="Times New Roman" w:cs="Times New Roman"/>
                <w:color w:val="000000"/>
                <w:lang w:val="es-MX"/>
              </w:rPr>
            </w:pPr>
            <w:r w:rsidRPr="00565DFE">
              <w:rPr>
                <w:rFonts w:eastAsia="Times New Roman" w:cs="Times New Roman"/>
                <w:color w:val="000000"/>
                <w:lang w:val="es-MX"/>
              </w:rPr>
              <w:t xml:space="preserve">manera se incluyen la pregunta de intención de voto para Gobernador de Coahuila, realizada con el método de boleta secreta y urna. La preguntas planteada es:   </w:t>
            </w:r>
          </w:p>
          <w:p w:rsidR="00593F1B" w:rsidRPr="00593F1B" w:rsidRDefault="00565DFE" w:rsidP="00565DFE">
            <w:pPr>
              <w:widowControl/>
              <w:rPr>
                <w:rFonts w:eastAsia="Times New Roman" w:cs="Times New Roman"/>
                <w:color w:val="000000"/>
                <w:lang w:val="es-MX"/>
              </w:rPr>
            </w:pPr>
            <w:r w:rsidRPr="00565DFE">
              <w:rPr>
                <w:rFonts w:eastAsia="Times New Roman" w:cs="Times New Roman"/>
                <w:color w:val="000000"/>
                <w:lang w:val="es-MX"/>
              </w:rPr>
              <w:t xml:space="preserve">“Si hoy hubiera elecciones para Gobernador de Coahuila, ¿por quién votaría usted?”. En la boleta aparecen los nombres de 7 posibles candidatos y logotipos de los 14 partidos políticos registrados ante el IEC.   </w:t>
            </w:r>
          </w:p>
        </w:tc>
      </w:tr>
    </w:tbl>
    <w:p w:rsidR="00431546" w:rsidRPr="0099243D" w:rsidRDefault="00431546" w:rsidP="00431546">
      <w:pPr>
        <w:pStyle w:val="Textoindependiente"/>
        <w:rPr>
          <w:b/>
          <w:sz w:val="20"/>
          <w:lang w:val="es-MX"/>
        </w:rPr>
      </w:pPr>
    </w:p>
    <w:p w:rsidR="00431546" w:rsidRPr="0099243D" w:rsidRDefault="00431546" w:rsidP="00431546">
      <w:pPr>
        <w:pStyle w:val="Textoindependiente"/>
        <w:rPr>
          <w:b/>
          <w:sz w:val="20"/>
          <w:lang w:val="es-MX"/>
        </w:rPr>
      </w:pPr>
    </w:p>
    <w:p w:rsidR="00431546" w:rsidRPr="0099243D" w:rsidRDefault="00431546" w:rsidP="00431546">
      <w:pPr>
        <w:pStyle w:val="Textoindependiente"/>
        <w:rPr>
          <w:b/>
          <w:sz w:val="28"/>
          <w:lang w:val="es-MX"/>
        </w:rPr>
      </w:pPr>
    </w:p>
    <w:p w:rsidR="00431546" w:rsidRPr="0099243D" w:rsidRDefault="00431546" w:rsidP="00431546">
      <w:pPr>
        <w:pStyle w:val="Textoindependiente"/>
        <w:spacing w:before="4"/>
        <w:rPr>
          <w:b/>
          <w:sz w:val="5"/>
          <w:lang w:val="es-MX"/>
        </w:rPr>
      </w:pPr>
    </w:p>
    <w:p w:rsidR="00431546" w:rsidRPr="00E66D91" w:rsidRDefault="00431546" w:rsidP="00431546">
      <w:pPr>
        <w:pStyle w:val="Textoindependiente"/>
        <w:spacing w:line="29" w:lineRule="exact"/>
        <w:ind w:left="9563"/>
        <w:rPr>
          <w:sz w:val="2"/>
          <w:lang w:val="es-MX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41630" cy="18415"/>
                <wp:effectExtent l="5080" t="1270" r="5715" b="889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8415"/>
                          <a:chOff x="0" y="0"/>
                          <a:chExt cx="53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40C38" id="Grupo 1" o:spid="_x0000_s1026" style="width:26.9pt;height:1.45pt;mso-position-horizontal-relative:char;mso-position-vertical-relative:line" coordsize="5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">
                <v:line id="Line 3" o:spid="_x0000_s1027" style="position:absolute;visibility:visible;mso-wrap-style:square" from="15,15" to="52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" strokecolor="#a4a4a4" strokeweight="1.44pt"/>
                <w10:anchorlock/>
              </v:group>
            </w:pict>
          </mc:Fallback>
        </mc:AlternateContent>
      </w:r>
    </w:p>
    <w:p w:rsidR="001D2118" w:rsidRDefault="001D2118" w:rsidP="00431546">
      <w:pPr>
        <w:spacing w:line="29" w:lineRule="exact"/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jc w:val="center"/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1D2118" w:rsidRPr="001D2118" w:rsidRDefault="001D2118" w:rsidP="001D2118">
      <w:pPr>
        <w:rPr>
          <w:sz w:val="2"/>
          <w:lang w:val="es-MX"/>
        </w:rPr>
      </w:pPr>
    </w:p>
    <w:p w:rsidR="00431546" w:rsidRPr="001D2118" w:rsidRDefault="00431546" w:rsidP="001D2118">
      <w:pPr>
        <w:rPr>
          <w:sz w:val="2"/>
          <w:lang w:val="es-MX"/>
        </w:rPr>
        <w:sectPr w:rsidR="00431546" w:rsidRPr="001D2118">
          <w:footerReference w:type="default" r:id="rId8"/>
          <w:pgSz w:w="12240" w:h="15840"/>
          <w:pgMar w:top="1400" w:right="440" w:bottom="820" w:left="1560" w:header="0" w:footer="631" w:gutter="0"/>
          <w:cols w:space="720"/>
        </w:sectPr>
      </w:pPr>
    </w:p>
    <w:tbl>
      <w:tblPr>
        <w:tblStyle w:val="TableNormal"/>
        <w:tblW w:w="981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73"/>
        <w:gridCol w:w="6203"/>
      </w:tblGrid>
      <w:tr w:rsidR="00431546" w:rsidRPr="00F6162B" w:rsidTr="001D2118">
        <w:trPr>
          <w:trHeight w:hRule="exact" w:val="1720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Pr="00E66D91" w:rsidRDefault="00431546" w:rsidP="009526E4">
            <w:pPr>
              <w:pStyle w:val="TableParagraph"/>
              <w:spacing w:before="137"/>
              <w:ind w:left="187"/>
              <w:rPr>
                <w:b/>
                <w:lang w:val="es-MX"/>
              </w:rPr>
            </w:pPr>
            <w:r w:rsidRPr="00E66D91">
              <w:rPr>
                <w:b/>
                <w:color w:val="FFFFFF"/>
                <w:lang w:val="es-MX"/>
              </w:rPr>
              <w:lastRenderedPageBreak/>
              <w:t>P</w:t>
            </w:r>
            <w:r w:rsidRPr="00E66D91">
              <w:rPr>
                <w:b/>
                <w:color w:val="FFFFFF"/>
                <w:spacing w:val="-2"/>
                <w:lang w:val="es-MX"/>
              </w:rPr>
              <w:t>r</w:t>
            </w:r>
            <w:r w:rsidRPr="00E66D91">
              <w:rPr>
                <w:b/>
                <w:color w:val="FFFFFF"/>
                <w:spacing w:val="-1"/>
                <w:lang w:val="es-MX"/>
              </w:rPr>
              <w:t>oce</w:t>
            </w:r>
            <w:r w:rsidRPr="00E66D91">
              <w:rPr>
                <w:b/>
                <w:color w:val="FFFFFF"/>
                <w:lang w:val="es-MX"/>
              </w:rPr>
              <w:t>s</w:t>
            </w:r>
            <w:r w:rsidRPr="00E66D91">
              <w:rPr>
                <w:b/>
                <w:color w:val="FFFFFF"/>
                <w:spacing w:val="-1"/>
                <w:lang w:val="es-MX"/>
              </w:rPr>
              <w:t>a</w:t>
            </w:r>
            <w:r w:rsidRPr="00E66D91">
              <w:rPr>
                <w:b/>
                <w:color w:val="FFFFFF"/>
                <w:lang w:val="es-MX"/>
              </w:rPr>
              <w:t>mi</w:t>
            </w:r>
            <w:r w:rsidRPr="00E66D91">
              <w:rPr>
                <w:b/>
                <w:color w:val="FFFFFF"/>
                <w:spacing w:val="-3"/>
                <w:lang w:val="es-MX"/>
              </w:rPr>
              <w:t>e</w:t>
            </w:r>
            <w:r w:rsidRPr="00E66D91">
              <w:rPr>
                <w:b/>
                <w:color w:val="FFFFFF"/>
                <w:lang w:val="es-MX"/>
              </w:rPr>
              <w:t>n</w:t>
            </w:r>
            <w:r w:rsidRPr="00E66D91">
              <w:rPr>
                <w:b/>
                <w:color w:val="FFFFFF"/>
                <w:spacing w:val="-1"/>
                <w:lang w:val="es-MX"/>
              </w:rPr>
              <w:t>t</w:t>
            </w:r>
            <w:r w:rsidRPr="00E66D91">
              <w:rPr>
                <w:b/>
                <w:color w:val="FFFFFF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  <w:lang w:val="es-MX"/>
              </w:rPr>
            </w:pPr>
          </w:p>
          <w:p w:rsidR="00431546" w:rsidRPr="0099243D" w:rsidRDefault="00431546" w:rsidP="009526E4">
            <w:pPr>
              <w:pStyle w:val="TableParagraph"/>
              <w:ind w:left="109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Forma de procesamiento, estimadores e intervalos de confianza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431546" w:rsidRPr="00903D64" w:rsidRDefault="00565DFE" w:rsidP="009526E4">
            <w:pPr>
              <w:pStyle w:val="TableParagraph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Los resultados de la encuesta se basan en las respuestas de 1,000 entrevistados con credencial para votar. Los estimadores de razón (proporciones) se calculan utilizando los factores de expansión asociados a cada etapa de muestreo, estimando los totales para cada categoría de respuesta así como los totales que proporcionaron alguna opción de respuesta a cada pregunta para así poder calcular las proporcione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s.</w:t>
            </w:r>
          </w:p>
        </w:tc>
      </w:tr>
      <w:tr w:rsidR="00431546" w:rsidRPr="00F6162B" w:rsidTr="001D2118">
        <w:trPr>
          <w:trHeight w:hRule="exact" w:val="97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Denominación del software utilizado para el procesamiento</w:t>
            </w:r>
          </w:p>
        </w:tc>
        <w:tc>
          <w:tcPr>
            <w:tcW w:w="6203" w:type="dxa"/>
          </w:tcPr>
          <w:p w:rsidR="00431546" w:rsidRPr="00565DFE" w:rsidRDefault="00565DFE" w:rsidP="009526E4">
            <w:pPr>
              <w:pStyle w:val="TableParagraph"/>
              <w:spacing w:before="17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El análisis de los resultados de la encuesta y la obtención de los estimadores de razón y de sus varianzas se hizo utilizando el Paquete Estadístico para las Ciencias Sociales, IBM SPSS </w:t>
            </w:r>
            <w:proofErr w:type="spellStart"/>
            <w:r w:rsidRP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Statistics</w:t>
            </w:r>
            <w:proofErr w:type="spellEnd"/>
            <w:r w:rsidRP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para Windows, versión 19.0</w:t>
            </w:r>
          </w:p>
        </w:tc>
      </w:tr>
      <w:tr w:rsidR="00431546" w:rsidRPr="00F6162B" w:rsidTr="001D2118">
        <w:trPr>
          <w:trHeight w:hRule="exact" w:val="11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565DFE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Base de datos electrónico (Sí/No)</w:t>
            </w:r>
          </w:p>
        </w:tc>
        <w:tc>
          <w:tcPr>
            <w:tcW w:w="6203" w:type="dxa"/>
            <w:shd w:val="clear" w:color="auto" w:fill="F1F1F1"/>
          </w:tcPr>
          <w:p w:rsidR="00431546" w:rsidRPr="00565DFE" w:rsidRDefault="00565DFE" w:rsidP="009526E4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Se adjunta a este documento el archivo de SPSS con la base de datos de la encuesta – ponderada- sobre preferencias electorales y evaluación de gobierno (estatal y aprobación Presidencial) de Grupo Reforma publicada el 02 de febrero de 2017.</w:t>
            </w:r>
          </w:p>
        </w:tc>
      </w:tr>
      <w:tr w:rsidR="00431546" w:rsidRPr="00F6162B" w:rsidTr="001D2118">
        <w:trPr>
          <w:trHeight w:hRule="exact" w:val="2115"/>
        </w:trPr>
        <w:tc>
          <w:tcPr>
            <w:tcW w:w="540" w:type="dxa"/>
            <w:shd w:val="clear" w:color="auto" w:fill="7030A0"/>
            <w:textDirection w:val="btLr"/>
          </w:tcPr>
          <w:p w:rsidR="00431546" w:rsidRPr="00C8271B" w:rsidRDefault="00431546" w:rsidP="009526E4">
            <w:pPr>
              <w:pStyle w:val="TableParagraph"/>
              <w:spacing w:before="139"/>
              <w:ind w:left="691"/>
              <w:rPr>
                <w:b/>
                <w:sz w:val="18"/>
              </w:rPr>
            </w:pPr>
            <w:proofErr w:type="spellStart"/>
            <w:r w:rsidRPr="00C8271B">
              <w:rPr>
                <w:b/>
                <w:color w:val="FFFFFF"/>
                <w:sz w:val="18"/>
              </w:rPr>
              <w:t>P</w:t>
            </w:r>
            <w:r w:rsidRPr="00C8271B">
              <w:rPr>
                <w:b/>
                <w:color w:val="FFFFFF"/>
                <w:spacing w:val="-1"/>
                <w:sz w:val="18"/>
              </w:rPr>
              <w:t>r</w:t>
            </w:r>
            <w:r w:rsidRPr="00C8271B">
              <w:rPr>
                <w:b/>
                <w:color w:val="FFFFFF"/>
                <w:sz w:val="18"/>
              </w:rPr>
              <w:t>i</w:t>
            </w:r>
            <w:r w:rsidRPr="00C8271B">
              <w:rPr>
                <w:b/>
                <w:color w:val="FFFFFF"/>
                <w:spacing w:val="-1"/>
                <w:sz w:val="18"/>
              </w:rPr>
              <w:t>nc</w:t>
            </w:r>
            <w:r w:rsidRPr="00C8271B">
              <w:rPr>
                <w:b/>
                <w:color w:val="FFFFFF"/>
                <w:sz w:val="18"/>
              </w:rPr>
              <w:t>ipal</w:t>
            </w:r>
            <w:r w:rsidRPr="00C8271B">
              <w:rPr>
                <w:b/>
                <w:color w:val="FFFFFF"/>
                <w:spacing w:val="-2"/>
                <w:sz w:val="18"/>
              </w:rPr>
              <w:t>e</w:t>
            </w:r>
            <w:r w:rsidRPr="00C8271B">
              <w:rPr>
                <w:b/>
                <w:color w:val="FFFFFF"/>
                <w:sz w:val="18"/>
              </w:rPr>
              <w:t>s</w:t>
            </w:r>
            <w:proofErr w:type="spellEnd"/>
            <w:r w:rsidRPr="00C8271B"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 w:rsidRPr="00C8271B">
              <w:rPr>
                <w:b/>
                <w:color w:val="FFFFFF"/>
                <w:sz w:val="18"/>
              </w:rPr>
              <w:t>R</w:t>
            </w:r>
            <w:r w:rsidRPr="00C8271B">
              <w:rPr>
                <w:b/>
                <w:color w:val="FFFFFF"/>
                <w:spacing w:val="-1"/>
                <w:sz w:val="18"/>
              </w:rPr>
              <w:t>e</w:t>
            </w:r>
            <w:r w:rsidRPr="00C8271B">
              <w:rPr>
                <w:b/>
                <w:color w:val="FFFFFF"/>
                <w:spacing w:val="-2"/>
                <w:sz w:val="18"/>
              </w:rPr>
              <w:t>s</w:t>
            </w:r>
            <w:r w:rsidRPr="00C8271B">
              <w:rPr>
                <w:b/>
                <w:color w:val="FFFFFF"/>
                <w:spacing w:val="1"/>
                <w:sz w:val="18"/>
              </w:rPr>
              <w:t>ul</w:t>
            </w:r>
            <w:r w:rsidRPr="00C8271B">
              <w:rPr>
                <w:b/>
                <w:color w:val="FFFFFF"/>
                <w:sz w:val="18"/>
              </w:rPr>
              <w:t>ta</w:t>
            </w:r>
            <w:r w:rsidRPr="00C8271B">
              <w:rPr>
                <w:b/>
                <w:color w:val="FFFFFF"/>
                <w:spacing w:val="-1"/>
                <w:sz w:val="18"/>
              </w:rPr>
              <w:t>d</w:t>
            </w:r>
            <w:r w:rsidRPr="00C8271B">
              <w:rPr>
                <w:b/>
                <w:color w:val="FFFFFF"/>
                <w:sz w:val="18"/>
              </w:rPr>
              <w:t>os</w:t>
            </w:r>
            <w:proofErr w:type="spellEnd"/>
          </w:p>
        </w:tc>
        <w:tc>
          <w:tcPr>
            <w:tcW w:w="3073" w:type="dxa"/>
          </w:tcPr>
          <w:p w:rsidR="00431546" w:rsidRPr="001579D8" w:rsidRDefault="00565DFE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565DFE">
              <w:rPr>
                <w:b/>
                <w:sz w:val="18"/>
                <w:lang w:val="es-MX"/>
              </w:rPr>
              <w:t xml:space="preserve">INTENCION DE VOTO  Si hoy hubiera elecciones para Gobernador de Coahuila, ¿por quién votaría?   </w:t>
            </w:r>
          </w:p>
        </w:tc>
        <w:tc>
          <w:tcPr>
            <w:tcW w:w="6203" w:type="dxa"/>
          </w:tcPr>
          <w:p w:rsid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 xml:space="preserve">Miguel Ángel Riquelme, PRI-PVEM-PANAL-SI-Partido Joven-PRC-PCP 38% </w:t>
            </w:r>
          </w:p>
          <w:p w:rsidR="00431546" w:rsidRP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>Guillermo Anaya Llamas, PAN-UDC-PPC-PES 36</w:t>
            </w:r>
          </w:p>
          <w:p w:rsidR="00565DFE" w:rsidRP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 xml:space="preserve">Armando Guadiana, MORENA 12 </w:t>
            </w:r>
          </w:p>
          <w:p w:rsidR="00565DFE" w:rsidRP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 xml:space="preserve">Mary </w:t>
            </w:r>
            <w:proofErr w:type="spellStart"/>
            <w:r w:rsidRPr="00565DFE">
              <w:rPr>
                <w:sz w:val="18"/>
                <w:lang w:val="es-MX"/>
              </w:rPr>
              <w:t>Telma</w:t>
            </w:r>
            <w:proofErr w:type="spellEnd"/>
            <w:r w:rsidRPr="00565DFE">
              <w:rPr>
                <w:sz w:val="18"/>
                <w:lang w:val="es-MX"/>
              </w:rPr>
              <w:t xml:space="preserve"> Guajardo, PRD 6 </w:t>
            </w:r>
          </w:p>
          <w:p w:rsidR="00565DFE" w:rsidRP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 xml:space="preserve">Javier Guerrero García, INDEPENDIENTE 5 </w:t>
            </w:r>
          </w:p>
          <w:p w:rsidR="00565DFE" w:rsidRPr="00565DFE" w:rsidRDefault="00565DFE" w:rsidP="009526E4">
            <w:pPr>
              <w:rPr>
                <w:sz w:val="18"/>
                <w:lang w:val="es-MX"/>
              </w:rPr>
            </w:pPr>
            <w:r w:rsidRPr="00565DFE">
              <w:rPr>
                <w:sz w:val="18"/>
                <w:lang w:val="es-MX"/>
              </w:rPr>
              <w:t xml:space="preserve">Luis Horacio Salinas, INDEPENDIENTE 2 </w:t>
            </w:r>
          </w:p>
          <w:p w:rsidR="00565DFE" w:rsidRPr="00565DFE" w:rsidRDefault="00565DFE" w:rsidP="009526E4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65DFE">
              <w:rPr>
                <w:sz w:val="18"/>
                <w:lang w:val="es-MX"/>
              </w:rPr>
              <w:t>José Ángel Pérez Hernández, MC 1</w:t>
            </w:r>
          </w:p>
        </w:tc>
      </w:tr>
      <w:tr w:rsidR="00431546" w:rsidTr="001D2118">
        <w:trPr>
          <w:trHeight w:hRule="exact" w:val="1188"/>
        </w:trPr>
        <w:tc>
          <w:tcPr>
            <w:tcW w:w="540" w:type="dxa"/>
            <w:vMerge w:val="restart"/>
            <w:tcBorders>
              <w:top w:val="double" w:sz="10" w:space="0" w:color="000000"/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31"/>
              <w:ind w:left="68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A</w:t>
            </w:r>
            <w:r>
              <w:rPr>
                <w:b/>
                <w:color w:val="FFFFFF"/>
                <w:spacing w:val="1"/>
                <w:sz w:val="18"/>
              </w:rPr>
              <w:t>u</w:t>
            </w:r>
            <w:r>
              <w:rPr>
                <w:b/>
                <w:color w:val="FFFFFF"/>
                <w:spacing w:val="-1"/>
                <w:sz w:val="18"/>
              </w:rPr>
              <w:t>t</w:t>
            </w:r>
            <w:r>
              <w:rPr>
                <w:b/>
                <w:color w:val="FFFFFF"/>
                <w:sz w:val="18"/>
              </w:rPr>
              <w:t>oría</w:t>
            </w:r>
            <w:proofErr w:type="spellEnd"/>
            <w:r>
              <w:rPr>
                <w:b/>
                <w:color w:val="FFFFFF"/>
                <w:sz w:val="18"/>
              </w:rPr>
              <w:t xml:space="preserve"> y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F</w:t>
            </w:r>
            <w:r>
              <w:rPr>
                <w:b/>
                <w:color w:val="FFFFFF"/>
                <w:spacing w:val="1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nan</w:t>
            </w:r>
            <w:r>
              <w:rPr>
                <w:b/>
                <w:color w:val="FFFFFF"/>
                <w:spacing w:val="-2"/>
                <w:sz w:val="18"/>
              </w:rPr>
              <w:t>c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am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en</w:t>
            </w:r>
            <w:r>
              <w:rPr>
                <w:b/>
                <w:color w:val="FFFFFF"/>
                <w:sz w:val="18"/>
              </w:rPr>
              <w:t>to</w:t>
            </w:r>
            <w:proofErr w:type="spellEnd"/>
          </w:p>
        </w:tc>
        <w:tc>
          <w:tcPr>
            <w:tcW w:w="3073" w:type="dxa"/>
            <w:tcBorders>
              <w:top w:val="double" w:sz="10" w:space="0" w:color="000000"/>
            </w:tcBorders>
          </w:tcPr>
          <w:p w:rsidR="00431546" w:rsidRDefault="00431546" w:rsidP="009526E4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431546" w:rsidRDefault="00431546" w:rsidP="009526E4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:rsidR="00431546" w:rsidRDefault="00431546" w:rsidP="009526E4">
            <w:pPr>
              <w:pStyle w:val="TableParagraph"/>
              <w:ind w:left="58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Logotipo</w:t>
            </w:r>
            <w:proofErr w:type="spellEnd"/>
          </w:p>
        </w:tc>
        <w:tc>
          <w:tcPr>
            <w:tcW w:w="6203" w:type="dxa"/>
            <w:tcBorders>
              <w:top w:val="double" w:sz="10" w:space="0" w:color="000000"/>
            </w:tcBorders>
          </w:tcPr>
          <w:p w:rsidR="00431546" w:rsidRPr="00903D64" w:rsidRDefault="00565DFE" w:rsidP="009526E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262626" w:themeColor="text1" w:themeTint="D9"/>
                <w:sz w:val="20"/>
                <w:szCs w:val="20"/>
                <w:lang w:val="es-MX" w:eastAsia="es-MX"/>
              </w:rPr>
              <w:drawing>
                <wp:inline distT="0" distB="0" distL="0" distR="0" wp14:anchorId="0749A910" wp14:editId="2FE77F90">
                  <wp:extent cx="1487773" cy="506730"/>
                  <wp:effectExtent l="0" t="0" r="0" b="762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UPO REFORM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01" cy="50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546" w:rsidRPr="00903D64" w:rsidRDefault="00431546" w:rsidP="009526E4">
            <w:pPr>
              <w:pStyle w:val="TableParagraph"/>
              <w:ind w:left="175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431546" w:rsidTr="001D2118">
        <w:trPr>
          <w:trHeight w:hRule="exact" w:val="27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Persona </w:t>
            </w:r>
            <w:proofErr w:type="spellStart"/>
            <w:r>
              <w:rPr>
                <w:b/>
                <w:sz w:val="18"/>
              </w:rPr>
              <w:t>física</w:t>
            </w:r>
            <w:proofErr w:type="spellEnd"/>
            <w:r>
              <w:rPr>
                <w:b/>
                <w:sz w:val="18"/>
              </w:rPr>
              <w:t xml:space="preserve"> o moral: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39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Moral</w:t>
            </w:r>
          </w:p>
        </w:tc>
      </w:tr>
      <w:tr w:rsidR="00431546" w:rsidRPr="00F6162B" w:rsidTr="001D2118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8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Representante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203" w:type="dxa"/>
          </w:tcPr>
          <w:p w:rsidR="00431546" w:rsidRPr="001579D8" w:rsidRDefault="00565DFE" w:rsidP="009526E4">
            <w:pPr>
              <w:pStyle w:val="TableParagraph"/>
              <w:spacing w:line="218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C.P José Luis Martínez Flores</w:t>
            </w:r>
          </w:p>
        </w:tc>
      </w:tr>
      <w:tr w:rsidR="00431546" w:rsidRPr="00F6162B" w:rsidTr="001D2118">
        <w:trPr>
          <w:trHeight w:hRule="exact" w:val="44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Domicilio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565DFE" w:rsidP="009526E4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Ave </w:t>
            </w: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Mexico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Coyoacán Santa Cruz Atoyac Benito </w:t>
            </w: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Juarez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Ciudad de México CP 03310</w:t>
            </w:r>
          </w:p>
        </w:tc>
      </w:tr>
      <w:tr w:rsidR="00431546" w:rsidRPr="001579D8" w:rsidTr="001D2118">
        <w:trPr>
          <w:trHeight w:hRule="exact" w:val="23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35696D" w:rsidRDefault="00431546" w:rsidP="009526E4">
            <w:pPr>
              <w:pStyle w:val="TableParagraph"/>
              <w:spacing w:line="219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Teléfono</w:t>
            </w:r>
          </w:p>
        </w:tc>
        <w:tc>
          <w:tcPr>
            <w:tcW w:w="6203" w:type="dxa"/>
          </w:tcPr>
          <w:p w:rsidR="00431546" w:rsidRPr="00903D64" w:rsidRDefault="001579D8" w:rsidP="009526E4">
            <w:pPr>
              <w:pStyle w:val="TableParagraph"/>
              <w:spacing w:line="219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01 (</w:t>
            </w:r>
            <w:r w:rsid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55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)</w:t>
            </w:r>
            <w:r w:rsidR="00565DFE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56287100</w:t>
            </w:r>
          </w:p>
        </w:tc>
      </w:tr>
      <w:tr w:rsidR="00431546" w:rsidTr="001D2118">
        <w:trPr>
          <w:trHeight w:hRule="exact" w:val="288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35696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35696D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Correo electrónico: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030704" w:rsidP="009526E4">
            <w:pPr>
              <w:pStyle w:val="TableParagraph"/>
              <w:spacing w:before="53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hyperlink r:id="rId10" w:history="1">
              <w:r w:rsidR="00565DFE" w:rsidRPr="00650EB1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MX"/>
                </w:rPr>
                <w:t>opinionpublica@reforma.com</w:t>
              </w:r>
            </w:hyperlink>
          </w:p>
        </w:tc>
      </w:tr>
      <w:tr w:rsidR="00431546" w:rsidTr="001D2118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6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Recursos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Aplicados</w:t>
            </w:r>
            <w:proofErr w:type="spellEnd"/>
            <w:r>
              <w:rPr>
                <w:b/>
                <w:sz w:val="18"/>
              </w:rPr>
              <w:t xml:space="preserve">  Monto Total($)</w:t>
            </w:r>
          </w:p>
        </w:tc>
        <w:tc>
          <w:tcPr>
            <w:tcW w:w="6203" w:type="dxa"/>
          </w:tcPr>
          <w:p w:rsidR="00431546" w:rsidRPr="00903D64" w:rsidRDefault="00565DFE" w:rsidP="009526E4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298,177.00</w:t>
            </w:r>
          </w:p>
        </w:tc>
      </w:tr>
      <w:tr w:rsidR="00431546" w:rsidRPr="00593F1B" w:rsidTr="001D2118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7" w:lineRule="exact"/>
              <w:ind w:left="97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Copatrocinadores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>/No)</w:t>
            </w:r>
          </w:p>
        </w:tc>
        <w:tc>
          <w:tcPr>
            <w:tcW w:w="6203" w:type="dxa"/>
            <w:shd w:val="clear" w:color="auto" w:fill="F1F1F1"/>
          </w:tcPr>
          <w:p w:rsidR="00431546" w:rsidRPr="00593F1B" w:rsidRDefault="00565DFE" w:rsidP="009526E4">
            <w:pPr>
              <w:pStyle w:val="TableParagraph"/>
              <w:spacing w:line="217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</w:t>
            </w:r>
          </w:p>
        </w:tc>
      </w:tr>
      <w:tr w:rsidR="00431546" w:rsidTr="001D2118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593F1B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>Factura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 xml:space="preserve">/No </w:t>
            </w:r>
            <w:proofErr w:type="spellStart"/>
            <w:r>
              <w:rPr>
                <w:b/>
                <w:sz w:val="18"/>
              </w:rPr>
              <w:t>Aplica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203" w:type="dxa"/>
          </w:tcPr>
          <w:p w:rsidR="00431546" w:rsidRPr="00903D64" w:rsidRDefault="005C1F8C" w:rsidP="009526E4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DTR12, DTR13, DTR17, DTR19, DTR20, DTR21, DTR22, DTR23,</w:t>
            </w:r>
          </w:p>
        </w:tc>
      </w:tr>
      <w:tr w:rsidR="00431546" w:rsidRPr="00B828A2" w:rsidTr="001D2118">
        <w:trPr>
          <w:trHeight w:hRule="exact" w:val="449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67"/>
              <w:ind w:left="67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</w:t>
            </w:r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1"/>
                <w:sz w:val="16"/>
              </w:rPr>
              <w:t>ld</w:t>
            </w:r>
            <w:r>
              <w:rPr>
                <w:color w:val="FFFFFF"/>
                <w:sz w:val="16"/>
              </w:rPr>
              <w:t>o</w:t>
            </w:r>
            <w:proofErr w:type="spellEnd"/>
            <w:r>
              <w:rPr>
                <w:color w:val="FFFFFF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4"/>
                <w:sz w:val="16"/>
              </w:rPr>
              <w:t>o</w:t>
            </w:r>
            <w:r>
              <w:rPr>
                <w:color w:val="FFFFFF"/>
                <w:sz w:val="16"/>
              </w:rPr>
              <w:t>f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si</w:t>
            </w:r>
            <w:r>
              <w:rPr>
                <w:color w:val="FFFFFF"/>
                <w:spacing w:val="-2"/>
                <w:sz w:val="16"/>
              </w:rPr>
              <w:t>o</w:t>
            </w:r>
            <w:r>
              <w:rPr>
                <w:color w:val="FFFFFF"/>
                <w:spacing w:val="-1"/>
                <w:sz w:val="16"/>
              </w:rPr>
              <w:t>n</w:t>
            </w:r>
            <w:r>
              <w:rPr>
                <w:color w:val="FFFFFF"/>
                <w:sz w:val="16"/>
              </w:rPr>
              <w:t>al</w:t>
            </w:r>
            <w:proofErr w:type="spellEnd"/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Asociación a la que pertenece: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593F1B" w:rsidP="00D325C7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431546" w:rsidRPr="00B828A2" w:rsidTr="001D2118">
        <w:trPr>
          <w:trHeight w:hRule="exact" w:val="72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97" w:right="758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Estudios en la materia/Documentación que acredite especialización</w:t>
            </w:r>
          </w:p>
        </w:tc>
        <w:tc>
          <w:tcPr>
            <w:tcW w:w="6203" w:type="dxa"/>
          </w:tcPr>
          <w:p w:rsidR="00431546" w:rsidRPr="00903D64" w:rsidRDefault="00431546" w:rsidP="009526E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431546" w:rsidRPr="00903D64" w:rsidRDefault="00593F1B" w:rsidP="009526E4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431546" w:rsidTr="001D2118">
        <w:trPr>
          <w:trHeight w:hRule="exact" w:val="4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0E1039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left="97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medio impreso y magnético Sí/No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164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431546" w:rsidTr="001D2118">
        <w:trPr>
          <w:trHeight w:hRule="exact" w:val="451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67"/>
              <w:ind w:left="25"/>
              <w:rPr>
                <w:sz w:val="18"/>
              </w:rPr>
            </w:pPr>
            <w:proofErr w:type="spellStart"/>
            <w:r>
              <w:rPr>
                <w:color w:val="FFFFFF"/>
                <w:spacing w:val="-1"/>
                <w:sz w:val="18"/>
              </w:rPr>
              <w:t>Cu</w:t>
            </w:r>
            <w:r>
              <w:rPr>
                <w:color w:val="FFFFFF"/>
                <w:spacing w:val="-2"/>
                <w:sz w:val="18"/>
              </w:rPr>
              <w:t>m</w:t>
            </w:r>
            <w:r>
              <w:rPr>
                <w:color w:val="FFFFFF"/>
                <w:sz w:val="18"/>
              </w:rPr>
              <w:t>pl</w:t>
            </w:r>
            <w:r>
              <w:rPr>
                <w:color w:val="FFFFFF"/>
                <w:spacing w:val="-2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m</w:t>
            </w:r>
            <w:r>
              <w:rPr>
                <w:color w:val="FFFFFF"/>
                <w:spacing w:val="-1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e</w:t>
            </w:r>
            <w:r>
              <w:rPr>
                <w:color w:val="FFFFFF"/>
                <w:sz w:val="18"/>
              </w:rPr>
              <w:t>nto</w:t>
            </w:r>
            <w:proofErr w:type="spellEnd"/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Cumple con los criterios de carácter científico</w:t>
            </w:r>
          </w:p>
        </w:tc>
        <w:tc>
          <w:tcPr>
            <w:tcW w:w="6203" w:type="dxa"/>
          </w:tcPr>
          <w:p w:rsidR="00431546" w:rsidRPr="00903D64" w:rsidRDefault="00431546" w:rsidP="009526E4">
            <w:pPr>
              <w:pStyle w:val="TableParagraph"/>
              <w:spacing w:before="167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431546" w:rsidTr="001D2118">
        <w:trPr>
          <w:trHeight w:hRule="exact" w:val="795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left="97" w:right="637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en Tiempo -cinco días naturales después de su publicación(Sí/No)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431546" w:rsidRPr="00903D64" w:rsidRDefault="00431546" w:rsidP="009526E4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</w:tbl>
    <w:p w:rsidR="002E7CCB" w:rsidRDefault="00030704"/>
    <w:sectPr w:rsidR="002E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04" w:rsidRDefault="00030704">
      <w:r>
        <w:separator/>
      </w:r>
    </w:p>
  </w:endnote>
  <w:endnote w:type="continuationSeparator" w:id="0">
    <w:p w:rsidR="00030704" w:rsidRDefault="0003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E6" w:rsidRDefault="0003070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04" w:rsidRDefault="00030704">
      <w:r>
        <w:separator/>
      </w:r>
    </w:p>
  </w:footnote>
  <w:footnote w:type="continuationSeparator" w:id="0">
    <w:p w:rsidR="00030704" w:rsidRDefault="0003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1A6"/>
    <w:multiLevelType w:val="hybridMultilevel"/>
    <w:tmpl w:val="59769300"/>
    <w:lvl w:ilvl="0" w:tplc="C98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A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49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6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256F73"/>
    <w:multiLevelType w:val="hybridMultilevel"/>
    <w:tmpl w:val="D38056E8"/>
    <w:lvl w:ilvl="0" w:tplc="7A20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A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2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C3F22"/>
    <w:multiLevelType w:val="hybridMultilevel"/>
    <w:tmpl w:val="8A766F5C"/>
    <w:lvl w:ilvl="0" w:tplc="84F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0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A308D"/>
    <w:multiLevelType w:val="hybridMultilevel"/>
    <w:tmpl w:val="96665148"/>
    <w:lvl w:ilvl="0" w:tplc="1FCC33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6305EA7"/>
    <w:multiLevelType w:val="hybridMultilevel"/>
    <w:tmpl w:val="45D68E3E"/>
    <w:lvl w:ilvl="0" w:tplc="1E3C658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6"/>
    <w:rsid w:val="00001CC3"/>
    <w:rsid w:val="00030704"/>
    <w:rsid w:val="000314E7"/>
    <w:rsid w:val="000528B8"/>
    <w:rsid w:val="0007787F"/>
    <w:rsid w:val="000A48A5"/>
    <w:rsid w:val="000C2FD4"/>
    <w:rsid w:val="000E1039"/>
    <w:rsid w:val="001579D8"/>
    <w:rsid w:val="001B3DE2"/>
    <w:rsid w:val="001D2118"/>
    <w:rsid w:val="002F1675"/>
    <w:rsid w:val="0035696D"/>
    <w:rsid w:val="00396A93"/>
    <w:rsid w:val="00400532"/>
    <w:rsid w:val="00431546"/>
    <w:rsid w:val="004B3695"/>
    <w:rsid w:val="004C50A1"/>
    <w:rsid w:val="004E5043"/>
    <w:rsid w:val="00565DFE"/>
    <w:rsid w:val="00585D8A"/>
    <w:rsid w:val="00593F1B"/>
    <w:rsid w:val="005C1F8C"/>
    <w:rsid w:val="007649FA"/>
    <w:rsid w:val="007775CD"/>
    <w:rsid w:val="007F6DA0"/>
    <w:rsid w:val="00903D64"/>
    <w:rsid w:val="00943B20"/>
    <w:rsid w:val="009B33B0"/>
    <w:rsid w:val="009E4D8B"/>
    <w:rsid w:val="00A95594"/>
    <w:rsid w:val="00B11350"/>
    <w:rsid w:val="00B37D62"/>
    <w:rsid w:val="00B828A2"/>
    <w:rsid w:val="00C8271B"/>
    <w:rsid w:val="00D325C7"/>
    <w:rsid w:val="00D81B6F"/>
    <w:rsid w:val="00E51707"/>
    <w:rsid w:val="00E66D91"/>
    <w:rsid w:val="00F10A16"/>
    <w:rsid w:val="00F151EB"/>
    <w:rsid w:val="00F6162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0C5B1-F936-41F5-A0C9-FD54365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315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3154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54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1546"/>
    <w:pPr>
      <w:ind w:left="103"/>
    </w:pPr>
    <w:rPr>
      <w:rFonts w:ascii="Candara" w:eastAsia="Candara" w:hAnsi="Candara" w:cs="Candara"/>
    </w:rPr>
  </w:style>
  <w:style w:type="character" w:styleId="Hipervnculo">
    <w:name w:val="Hyperlink"/>
    <w:basedOn w:val="Fuentedeprrafopredeter"/>
    <w:uiPriority w:val="99"/>
    <w:unhideWhenUsed/>
    <w:rsid w:val="003569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8A2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D2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118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D2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1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102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594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12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inionpublica@reform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3</cp:revision>
  <cp:lastPrinted>2017-03-07T19:41:00Z</cp:lastPrinted>
  <dcterms:created xsi:type="dcterms:W3CDTF">2017-03-08T20:18:00Z</dcterms:created>
  <dcterms:modified xsi:type="dcterms:W3CDTF">2017-03-08T20:22:00Z</dcterms:modified>
</cp:coreProperties>
</file>