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3327"/>
        <w:gridCol w:w="6042"/>
      </w:tblGrid>
      <w:tr w:rsidR="00431546" w:rsidTr="00D26C48">
        <w:trPr>
          <w:trHeight w:hRule="exact" w:val="312"/>
        </w:trPr>
        <w:tc>
          <w:tcPr>
            <w:tcW w:w="492" w:type="dxa"/>
            <w:vMerge w:val="restart"/>
            <w:shd w:val="clear" w:color="auto" w:fill="7030A0"/>
            <w:textDirection w:val="btLr"/>
          </w:tcPr>
          <w:p w:rsidR="00431546" w:rsidRPr="00D26C48" w:rsidRDefault="00431546" w:rsidP="009526E4">
            <w:pPr>
              <w:pStyle w:val="TableParagraph"/>
              <w:spacing w:before="102"/>
              <w:ind w:left="978" w:right="978"/>
              <w:jc w:val="center"/>
              <w:rPr>
                <w:b/>
                <w:color w:val="FFFFFF" w:themeColor="background1"/>
              </w:rPr>
            </w:pPr>
            <w:proofErr w:type="spellStart"/>
            <w:r w:rsidRPr="00D26C48">
              <w:rPr>
                <w:b/>
                <w:color w:val="FFFFFF" w:themeColor="background1"/>
                <w:spacing w:val="-1"/>
              </w:rPr>
              <w:t>Da</w:t>
            </w:r>
            <w:r w:rsidRPr="00D26C48">
              <w:rPr>
                <w:b/>
                <w:color w:val="FFFFFF" w:themeColor="background1"/>
                <w:spacing w:val="-2"/>
              </w:rPr>
              <w:t>t</w:t>
            </w:r>
            <w:r w:rsidRPr="00D26C48">
              <w:rPr>
                <w:b/>
                <w:color w:val="FFFFFF" w:themeColor="background1"/>
                <w:spacing w:val="-1"/>
              </w:rPr>
              <w:t>o</w:t>
            </w:r>
            <w:r w:rsidRPr="00D26C48">
              <w:rPr>
                <w:b/>
                <w:color w:val="FFFFFF" w:themeColor="background1"/>
              </w:rPr>
              <w:t>s</w:t>
            </w:r>
            <w:proofErr w:type="spellEnd"/>
          </w:p>
        </w:tc>
        <w:tc>
          <w:tcPr>
            <w:tcW w:w="3327" w:type="dxa"/>
          </w:tcPr>
          <w:p w:rsidR="00431546" w:rsidRDefault="00431546" w:rsidP="009526E4">
            <w:pPr>
              <w:pStyle w:val="TableParagraph"/>
              <w:spacing w:line="219" w:lineRule="exact"/>
              <w:rPr>
                <w:b/>
                <w:sz w:val="18"/>
              </w:rPr>
            </w:pPr>
            <w:proofErr w:type="spellStart"/>
            <w:r>
              <w:rPr>
                <w:b/>
                <w:sz w:val="18"/>
              </w:rPr>
              <w:t>Fecha</w:t>
            </w:r>
            <w:proofErr w:type="spellEnd"/>
            <w:r>
              <w:rPr>
                <w:b/>
                <w:sz w:val="18"/>
              </w:rPr>
              <w:t xml:space="preserve"> de </w:t>
            </w:r>
            <w:proofErr w:type="spellStart"/>
            <w:r>
              <w:rPr>
                <w:b/>
                <w:sz w:val="18"/>
              </w:rPr>
              <w:t>recepción</w:t>
            </w:r>
            <w:proofErr w:type="spellEnd"/>
          </w:p>
        </w:tc>
        <w:tc>
          <w:tcPr>
            <w:tcW w:w="6042" w:type="dxa"/>
          </w:tcPr>
          <w:p w:rsidR="00431546" w:rsidRPr="00D325C7" w:rsidRDefault="004969BF" w:rsidP="00B828A2">
            <w:pPr>
              <w:pStyle w:val="TableParagraph"/>
              <w:spacing w:before="30"/>
              <w:ind w:left="0" w:right="38"/>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2</w:t>
            </w:r>
            <w:r w:rsidR="00C3626A">
              <w:rPr>
                <w:rFonts w:asciiTheme="minorHAnsi" w:hAnsiTheme="minorHAnsi" w:cstheme="minorHAnsi"/>
                <w:color w:val="262626" w:themeColor="text1" w:themeTint="D9"/>
                <w:sz w:val="20"/>
                <w:szCs w:val="20"/>
              </w:rPr>
              <w:t>3</w:t>
            </w:r>
            <w:r w:rsidR="004E5043">
              <w:rPr>
                <w:rFonts w:asciiTheme="minorHAnsi" w:hAnsiTheme="minorHAnsi" w:cstheme="minorHAnsi"/>
                <w:color w:val="262626" w:themeColor="text1" w:themeTint="D9"/>
                <w:sz w:val="20"/>
                <w:szCs w:val="20"/>
              </w:rPr>
              <w:t>/</w:t>
            </w:r>
            <w:r w:rsidR="00C3626A">
              <w:rPr>
                <w:rFonts w:asciiTheme="minorHAnsi" w:hAnsiTheme="minorHAnsi" w:cstheme="minorHAnsi"/>
                <w:color w:val="262626" w:themeColor="text1" w:themeTint="D9"/>
                <w:sz w:val="20"/>
                <w:szCs w:val="20"/>
              </w:rPr>
              <w:t>03</w:t>
            </w:r>
            <w:r w:rsidR="00431546" w:rsidRPr="00D325C7">
              <w:rPr>
                <w:rFonts w:asciiTheme="minorHAnsi" w:hAnsiTheme="minorHAnsi" w:cstheme="minorHAnsi"/>
                <w:color w:val="262626" w:themeColor="text1" w:themeTint="D9"/>
                <w:sz w:val="20"/>
                <w:szCs w:val="20"/>
              </w:rPr>
              <w:t>/2017</w:t>
            </w:r>
          </w:p>
        </w:tc>
      </w:tr>
      <w:tr w:rsidR="00431546" w:rsidRPr="00B828A2" w:rsidTr="00D26C48">
        <w:trPr>
          <w:trHeight w:hRule="exact" w:val="283"/>
        </w:trPr>
        <w:tc>
          <w:tcPr>
            <w:tcW w:w="492" w:type="dxa"/>
            <w:vMerge/>
            <w:shd w:val="clear" w:color="auto" w:fill="7030A0"/>
            <w:textDirection w:val="btLr"/>
          </w:tcPr>
          <w:p w:rsidR="00431546" w:rsidRPr="00D26C48" w:rsidRDefault="00431546" w:rsidP="009526E4">
            <w:pPr>
              <w:rPr>
                <w:color w:val="FFFFFF" w:themeColor="background1"/>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Quién</w:t>
            </w:r>
            <w:proofErr w:type="spellEnd"/>
            <w:r>
              <w:rPr>
                <w:b/>
                <w:sz w:val="18"/>
              </w:rPr>
              <w:t xml:space="preserve"> </w:t>
            </w:r>
            <w:proofErr w:type="spellStart"/>
            <w:r>
              <w:rPr>
                <w:b/>
                <w:sz w:val="18"/>
              </w:rPr>
              <w:t>entregó</w:t>
            </w:r>
            <w:proofErr w:type="spellEnd"/>
          </w:p>
        </w:tc>
        <w:tc>
          <w:tcPr>
            <w:tcW w:w="6042" w:type="dxa"/>
            <w:shd w:val="clear" w:color="auto" w:fill="F1F1F1"/>
          </w:tcPr>
          <w:p w:rsidR="00431546" w:rsidRPr="00B828A2" w:rsidRDefault="004969BF" w:rsidP="00D325C7">
            <w:pPr>
              <w:pStyle w:val="TableParagraph"/>
              <w:spacing w:before="1"/>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 xml:space="preserve">Grupo Multimedia </w:t>
            </w:r>
            <w:proofErr w:type="spellStart"/>
            <w:r>
              <w:rPr>
                <w:rFonts w:asciiTheme="minorHAnsi" w:hAnsiTheme="minorHAnsi" w:cstheme="minorHAnsi"/>
                <w:color w:val="262626" w:themeColor="text1" w:themeTint="D9"/>
                <w:sz w:val="20"/>
                <w:szCs w:val="20"/>
                <w:lang w:val="es-MX"/>
              </w:rPr>
              <w:t>Lauman</w:t>
            </w:r>
            <w:proofErr w:type="spellEnd"/>
            <w:r>
              <w:rPr>
                <w:rFonts w:asciiTheme="minorHAnsi" w:hAnsiTheme="minorHAnsi" w:cstheme="minorHAnsi"/>
                <w:color w:val="262626" w:themeColor="text1" w:themeTint="D9"/>
                <w:sz w:val="20"/>
                <w:szCs w:val="20"/>
                <w:lang w:val="es-MX"/>
              </w:rPr>
              <w:t>, SAPI</w:t>
            </w:r>
          </w:p>
        </w:tc>
      </w:tr>
      <w:tr w:rsidR="00431546" w:rsidRPr="00B828A2" w:rsidTr="00D26C48">
        <w:trPr>
          <w:trHeight w:hRule="exact" w:val="272"/>
        </w:trPr>
        <w:tc>
          <w:tcPr>
            <w:tcW w:w="492" w:type="dxa"/>
            <w:vMerge/>
            <w:shd w:val="clear" w:color="auto" w:fill="7030A0"/>
            <w:textDirection w:val="btLr"/>
          </w:tcPr>
          <w:p w:rsidR="00431546" w:rsidRPr="00D26C48" w:rsidRDefault="00431546" w:rsidP="009526E4">
            <w:pPr>
              <w:rPr>
                <w:color w:val="FFFFFF" w:themeColor="background1"/>
                <w:lang w:val="es-MX"/>
              </w:rPr>
            </w:pPr>
          </w:p>
        </w:tc>
        <w:tc>
          <w:tcPr>
            <w:tcW w:w="3327" w:type="dxa"/>
          </w:tcPr>
          <w:p w:rsidR="00431546" w:rsidRDefault="00431546" w:rsidP="009526E4">
            <w:pPr>
              <w:pStyle w:val="TableParagraph"/>
              <w:spacing w:line="219" w:lineRule="exact"/>
              <w:rPr>
                <w:b/>
                <w:sz w:val="18"/>
              </w:rPr>
            </w:pPr>
            <w:proofErr w:type="spellStart"/>
            <w:r>
              <w:rPr>
                <w:b/>
                <w:sz w:val="18"/>
              </w:rPr>
              <w:t>Quién</w:t>
            </w:r>
            <w:proofErr w:type="spellEnd"/>
            <w:r>
              <w:rPr>
                <w:b/>
                <w:sz w:val="18"/>
              </w:rPr>
              <w:t xml:space="preserve"> </w:t>
            </w:r>
            <w:proofErr w:type="spellStart"/>
            <w:r>
              <w:rPr>
                <w:b/>
                <w:sz w:val="18"/>
              </w:rPr>
              <w:t>solicitó</w:t>
            </w:r>
            <w:proofErr w:type="spellEnd"/>
          </w:p>
        </w:tc>
        <w:tc>
          <w:tcPr>
            <w:tcW w:w="6042" w:type="dxa"/>
          </w:tcPr>
          <w:p w:rsidR="00431546" w:rsidRPr="00D325C7" w:rsidRDefault="00C30501" w:rsidP="00D325C7">
            <w:pPr>
              <w:pStyle w:val="TableParagraph"/>
              <w:spacing w:before="42"/>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 xml:space="preserve">Grupo </w:t>
            </w:r>
            <w:proofErr w:type="spellStart"/>
            <w:r>
              <w:rPr>
                <w:rFonts w:asciiTheme="minorHAnsi" w:hAnsiTheme="minorHAnsi" w:cstheme="minorHAnsi"/>
                <w:color w:val="262626" w:themeColor="text1" w:themeTint="D9"/>
                <w:sz w:val="20"/>
                <w:szCs w:val="20"/>
                <w:lang w:val="es-MX"/>
              </w:rPr>
              <w:t>Mulimedia</w:t>
            </w:r>
            <w:proofErr w:type="spellEnd"/>
            <w:r>
              <w:rPr>
                <w:rFonts w:asciiTheme="minorHAnsi" w:hAnsiTheme="minorHAnsi" w:cstheme="minorHAnsi"/>
                <w:color w:val="262626" w:themeColor="text1" w:themeTint="D9"/>
                <w:sz w:val="20"/>
                <w:szCs w:val="20"/>
                <w:lang w:val="es-MX"/>
              </w:rPr>
              <w:t xml:space="preserve"> </w:t>
            </w:r>
            <w:proofErr w:type="spellStart"/>
            <w:r>
              <w:rPr>
                <w:rFonts w:asciiTheme="minorHAnsi" w:hAnsiTheme="minorHAnsi" w:cstheme="minorHAnsi"/>
                <w:color w:val="262626" w:themeColor="text1" w:themeTint="D9"/>
                <w:sz w:val="20"/>
                <w:szCs w:val="20"/>
                <w:lang w:val="es-MX"/>
              </w:rPr>
              <w:t>Lauman</w:t>
            </w:r>
            <w:proofErr w:type="spellEnd"/>
            <w:r>
              <w:rPr>
                <w:rFonts w:asciiTheme="minorHAnsi" w:hAnsiTheme="minorHAnsi" w:cstheme="minorHAnsi"/>
                <w:color w:val="262626" w:themeColor="text1" w:themeTint="D9"/>
                <w:sz w:val="20"/>
                <w:szCs w:val="20"/>
                <w:lang w:val="es-MX"/>
              </w:rPr>
              <w:t xml:space="preserve"> SAPI, (El Financiero)</w:t>
            </w:r>
          </w:p>
        </w:tc>
      </w:tr>
      <w:tr w:rsidR="00431546" w:rsidRPr="00B828A2" w:rsidTr="00D26C48">
        <w:trPr>
          <w:trHeight w:hRule="exact" w:val="364"/>
        </w:trPr>
        <w:tc>
          <w:tcPr>
            <w:tcW w:w="492" w:type="dxa"/>
            <w:vMerge/>
            <w:shd w:val="clear" w:color="auto" w:fill="7030A0"/>
            <w:textDirection w:val="btLr"/>
          </w:tcPr>
          <w:p w:rsidR="00431546" w:rsidRPr="00D26C48" w:rsidRDefault="00431546" w:rsidP="009526E4">
            <w:pPr>
              <w:rPr>
                <w:color w:val="FFFFFF" w:themeColor="background1"/>
                <w:lang w:val="es-MX"/>
              </w:rPr>
            </w:pPr>
          </w:p>
        </w:tc>
        <w:tc>
          <w:tcPr>
            <w:tcW w:w="3327" w:type="dxa"/>
            <w:shd w:val="clear" w:color="auto" w:fill="F1F1F1"/>
          </w:tcPr>
          <w:p w:rsidR="00431546" w:rsidRPr="00B828A2" w:rsidRDefault="00431546" w:rsidP="009526E4">
            <w:pPr>
              <w:pStyle w:val="TableParagraph"/>
              <w:rPr>
                <w:b/>
                <w:sz w:val="18"/>
                <w:lang w:val="es-MX"/>
              </w:rPr>
            </w:pPr>
            <w:r w:rsidRPr="00B828A2">
              <w:rPr>
                <w:b/>
                <w:sz w:val="18"/>
                <w:lang w:val="es-MX"/>
              </w:rPr>
              <w:t>Quién realizó</w:t>
            </w:r>
          </w:p>
        </w:tc>
        <w:tc>
          <w:tcPr>
            <w:tcW w:w="6042" w:type="dxa"/>
            <w:shd w:val="clear" w:color="auto" w:fill="F1F1F1"/>
          </w:tcPr>
          <w:p w:rsidR="00431546" w:rsidRPr="00B828A2" w:rsidRDefault="004969BF" w:rsidP="00D325C7">
            <w:pPr>
              <w:pStyle w:val="TableParagraph"/>
              <w:spacing w:before="134"/>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El Financiero</w:t>
            </w:r>
          </w:p>
        </w:tc>
      </w:tr>
      <w:tr w:rsidR="00431546" w:rsidRPr="00B828A2" w:rsidTr="00D26C48">
        <w:trPr>
          <w:trHeight w:hRule="exact" w:val="314"/>
        </w:trPr>
        <w:tc>
          <w:tcPr>
            <w:tcW w:w="492" w:type="dxa"/>
            <w:vMerge/>
            <w:shd w:val="clear" w:color="auto" w:fill="7030A0"/>
            <w:textDirection w:val="btLr"/>
          </w:tcPr>
          <w:p w:rsidR="00431546" w:rsidRPr="00D26C48" w:rsidRDefault="00431546" w:rsidP="009526E4">
            <w:pPr>
              <w:rPr>
                <w:color w:val="FFFFFF" w:themeColor="background1"/>
                <w:lang w:val="es-MX"/>
              </w:rPr>
            </w:pPr>
          </w:p>
        </w:tc>
        <w:tc>
          <w:tcPr>
            <w:tcW w:w="3327" w:type="dxa"/>
          </w:tcPr>
          <w:p w:rsidR="00431546" w:rsidRPr="00B828A2" w:rsidRDefault="00431546" w:rsidP="009526E4">
            <w:pPr>
              <w:pStyle w:val="TableParagraph"/>
              <w:spacing w:line="219" w:lineRule="exact"/>
              <w:rPr>
                <w:b/>
                <w:sz w:val="18"/>
                <w:lang w:val="es-MX"/>
              </w:rPr>
            </w:pPr>
            <w:r w:rsidRPr="00B828A2">
              <w:rPr>
                <w:b/>
                <w:sz w:val="18"/>
                <w:lang w:val="es-MX"/>
              </w:rPr>
              <w:t>Quién patrocinó</w:t>
            </w:r>
          </w:p>
        </w:tc>
        <w:tc>
          <w:tcPr>
            <w:tcW w:w="6042" w:type="dxa"/>
          </w:tcPr>
          <w:p w:rsidR="00431546" w:rsidRPr="00D325C7" w:rsidRDefault="004969BF" w:rsidP="00D325C7">
            <w:pPr>
              <w:pStyle w:val="TableParagraph"/>
              <w:spacing w:before="83"/>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El Financiero</w:t>
            </w:r>
          </w:p>
        </w:tc>
      </w:tr>
      <w:tr w:rsidR="00431546" w:rsidRPr="00B828A2" w:rsidTr="00D26C48">
        <w:trPr>
          <w:trHeight w:hRule="exact" w:val="264"/>
        </w:trPr>
        <w:tc>
          <w:tcPr>
            <w:tcW w:w="492" w:type="dxa"/>
            <w:vMerge/>
            <w:shd w:val="clear" w:color="auto" w:fill="7030A0"/>
            <w:textDirection w:val="btLr"/>
          </w:tcPr>
          <w:p w:rsidR="00431546" w:rsidRPr="00D26C48" w:rsidRDefault="00431546" w:rsidP="009526E4">
            <w:pPr>
              <w:rPr>
                <w:color w:val="FFFFFF" w:themeColor="background1"/>
                <w:lang w:val="es-MX"/>
              </w:rPr>
            </w:pPr>
          </w:p>
        </w:tc>
        <w:tc>
          <w:tcPr>
            <w:tcW w:w="3327" w:type="dxa"/>
            <w:shd w:val="clear" w:color="auto" w:fill="F1F1F1"/>
          </w:tcPr>
          <w:p w:rsidR="00431546" w:rsidRPr="00B828A2" w:rsidRDefault="00431546" w:rsidP="009526E4">
            <w:pPr>
              <w:pStyle w:val="TableParagraph"/>
              <w:spacing w:line="219" w:lineRule="exact"/>
              <w:rPr>
                <w:b/>
                <w:sz w:val="18"/>
                <w:lang w:val="es-MX"/>
              </w:rPr>
            </w:pPr>
            <w:r w:rsidRPr="00B828A2">
              <w:rPr>
                <w:b/>
                <w:sz w:val="18"/>
                <w:lang w:val="es-MX"/>
              </w:rPr>
              <w:t>Quién ordenó</w:t>
            </w:r>
          </w:p>
        </w:tc>
        <w:tc>
          <w:tcPr>
            <w:tcW w:w="6042" w:type="dxa"/>
            <w:shd w:val="clear" w:color="auto" w:fill="F1F1F1"/>
          </w:tcPr>
          <w:p w:rsidR="00431546" w:rsidRPr="00D325C7" w:rsidRDefault="004969BF" w:rsidP="00D325C7">
            <w:pPr>
              <w:pStyle w:val="TableParagraph"/>
              <w:spacing w:before="32"/>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El Financiero</w:t>
            </w:r>
          </w:p>
        </w:tc>
      </w:tr>
      <w:tr w:rsidR="00431546" w:rsidRPr="00B828A2" w:rsidTr="00D26C48">
        <w:trPr>
          <w:trHeight w:hRule="exact" w:val="230"/>
        </w:trPr>
        <w:tc>
          <w:tcPr>
            <w:tcW w:w="492" w:type="dxa"/>
            <w:vMerge/>
            <w:shd w:val="clear" w:color="auto" w:fill="7030A0"/>
            <w:textDirection w:val="btLr"/>
          </w:tcPr>
          <w:p w:rsidR="00431546" w:rsidRPr="00D26C48" w:rsidRDefault="00431546" w:rsidP="009526E4">
            <w:pPr>
              <w:rPr>
                <w:color w:val="FFFFFF" w:themeColor="background1"/>
                <w:lang w:val="es-MX"/>
              </w:rPr>
            </w:pPr>
          </w:p>
        </w:tc>
        <w:tc>
          <w:tcPr>
            <w:tcW w:w="3327" w:type="dxa"/>
          </w:tcPr>
          <w:p w:rsidR="00431546" w:rsidRDefault="00431546" w:rsidP="009526E4">
            <w:pPr>
              <w:pStyle w:val="TableParagraph"/>
              <w:spacing w:line="219" w:lineRule="exact"/>
              <w:rPr>
                <w:b/>
                <w:sz w:val="18"/>
              </w:rPr>
            </w:pPr>
            <w:r w:rsidRPr="00B828A2">
              <w:rPr>
                <w:b/>
                <w:sz w:val="18"/>
                <w:lang w:val="es-MX"/>
              </w:rPr>
              <w:t>Medio d</w:t>
            </w:r>
            <w:r>
              <w:rPr>
                <w:b/>
                <w:sz w:val="18"/>
              </w:rPr>
              <w:t xml:space="preserve">e </w:t>
            </w:r>
            <w:proofErr w:type="spellStart"/>
            <w:r>
              <w:rPr>
                <w:b/>
                <w:sz w:val="18"/>
              </w:rPr>
              <w:t>publicación</w:t>
            </w:r>
            <w:proofErr w:type="spellEnd"/>
          </w:p>
        </w:tc>
        <w:tc>
          <w:tcPr>
            <w:tcW w:w="6042" w:type="dxa"/>
          </w:tcPr>
          <w:p w:rsidR="00431546" w:rsidRPr="00B828A2" w:rsidRDefault="004969BF" w:rsidP="00D325C7">
            <w:pPr>
              <w:pStyle w:val="TableParagraph"/>
              <w:spacing w:line="219" w:lineRule="exact"/>
              <w:ind w:right="38"/>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Periódico El Financiero</w:t>
            </w:r>
          </w:p>
        </w:tc>
      </w:tr>
      <w:tr w:rsidR="00431546" w:rsidTr="00D26C48">
        <w:trPr>
          <w:trHeight w:hRule="exact" w:val="254"/>
        </w:trPr>
        <w:tc>
          <w:tcPr>
            <w:tcW w:w="492" w:type="dxa"/>
            <w:vMerge/>
            <w:shd w:val="clear" w:color="auto" w:fill="7030A0"/>
            <w:textDirection w:val="btLr"/>
          </w:tcPr>
          <w:p w:rsidR="00431546" w:rsidRPr="00D26C48" w:rsidRDefault="00431546" w:rsidP="009526E4">
            <w:pPr>
              <w:rPr>
                <w:color w:val="FFFFFF" w:themeColor="background1"/>
                <w:lang w:val="es-MX"/>
              </w:rPr>
            </w:pPr>
          </w:p>
        </w:tc>
        <w:tc>
          <w:tcPr>
            <w:tcW w:w="3327" w:type="dxa"/>
            <w:shd w:val="clear" w:color="auto" w:fill="F1F1F1"/>
          </w:tcPr>
          <w:p w:rsidR="00431546" w:rsidRDefault="00431546" w:rsidP="009526E4">
            <w:pPr>
              <w:pStyle w:val="TableParagraph"/>
              <w:spacing w:line="219" w:lineRule="exact"/>
              <w:rPr>
                <w:b/>
                <w:sz w:val="18"/>
              </w:rPr>
            </w:pPr>
            <w:proofErr w:type="spellStart"/>
            <w:r>
              <w:rPr>
                <w:b/>
                <w:sz w:val="18"/>
              </w:rPr>
              <w:t>Fecha</w:t>
            </w:r>
            <w:proofErr w:type="spellEnd"/>
            <w:r>
              <w:rPr>
                <w:b/>
                <w:sz w:val="18"/>
              </w:rPr>
              <w:t xml:space="preserve"> de </w:t>
            </w:r>
            <w:proofErr w:type="spellStart"/>
            <w:r>
              <w:rPr>
                <w:b/>
                <w:sz w:val="18"/>
              </w:rPr>
              <w:t>publicación</w:t>
            </w:r>
            <w:proofErr w:type="spellEnd"/>
          </w:p>
        </w:tc>
        <w:tc>
          <w:tcPr>
            <w:tcW w:w="6042" w:type="dxa"/>
            <w:shd w:val="clear" w:color="auto" w:fill="F1F1F1"/>
          </w:tcPr>
          <w:p w:rsidR="00431546" w:rsidRPr="00D325C7" w:rsidRDefault="004969BF" w:rsidP="00D325C7">
            <w:pPr>
              <w:pStyle w:val="TableParagraph"/>
              <w:spacing w:line="243" w:lineRule="exact"/>
              <w:ind w:right="38"/>
              <w:jc w:val="both"/>
              <w:rPr>
                <w:rFonts w:asciiTheme="minorHAnsi" w:hAnsiTheme="minorHAnsi" w:cstheme="minorHAnsi"/>
                <w:color w:val="262626" w:themeColor="text1" w:themeTint="D9"/>
                <w:sz w:val="20"/>
                <w:szCs w:val="20"/>
              </w:rPr>
            </w:pPr>
            <w:r>
              <w:rPr>
                <w:rFonts w:asciiTheme="minorHAnsi" w:hAnsiTheme="minorHAnsi" w:cstheme="minorHAnsi"/>
                <w:color w:val="262626" w:themeColor="text1" w:themeTint="D9"/>
                <w:sz w:val="20"/>
                <w:szCs w:val="20"/>
              </w:rPr>
              <w:t>2</w:t>
            </w:r>
            <w:r w:rsidR="00C3626A">
              <w:rPr>
                <w:rFonts w:asciiTheme="minorHAnsi" w:hAnsiTheme="minorHAnsi" w:cstheme="minorHAnsi"/>
                <w:color w:val="262626" w:themeColor="text1" w:themeTint="D9"/>
                <w:sz w:val="20"/>
                <w:szCs w:val="20"/>
              </w:rPr>
              <w:t>1</w:t>
            </w:r>
            <w:r w:rsidR="00431546" w:rsidRPr="00D325C7">
              <w:rPr>
                <w:rFonts w:asciiTheme="minorHAnsi" w:hAnsiTheme="minorHAnsi" w:cstheme="minorHAnsi"/>
                <w:color w:val="262626" w:themeColor="text1" w:themeTint="D9"/>
                <w:sz w:val="20"/>
                <w:szCs w:val="20"/>
              </w:rPr>
              <w:t>/</w:t>
            </w:r>
            <w:r w:rsidR="00B828A2">
              <w:rPr>
                <w:rFonts w:asciiTheme="minorHAnsi" w:hAnsiTheme="minorHAnsi" w:cstheme="minorHAnsi"/>
                <w:color w:val="262626" w:themeColor="text1" w:themeTint="D9"/>
                <w:sz w:val="20"/>
                <w:szCs w:val="20"/>
              </w:rPr>
              <w:t>0</w:t>
            </w:r>
            <w:r w:rsidR="00C3626A">
              <w:rPr>
                <w:rFonts w:asciiTheme="minorHAnsi" w:hAnsiTheme="minorHAnsi" w:cstheme="minorHAnsi"/>
                <w:color w:val="262626" w:themeColor="text1" w:themeTint="D9"/>
                <w:sz w:val="20"/>
                <w:szCs w:val="20"/>
              </w:rPr>
              <w:t>3</w:t>
            </w:r>
            <w:r w:rsidR="00431546" w:rsidRPr="00D325C7">
              <w:rPr>
                <w:rFonts w:asciiTheme="minorHAnsi" w:hAnsiTheme="minorHAnsi" w:cstheme="minorHAnsi"/>
                <w:color w:val="262626" w:themeColor="text1" w:themeTint="D9"/>
                <w:sz w:val="20"/>
                <w:szCs w:val="20"/>
              </w:rPr>
              <w:t>/201</w:t>
            </w:r>
            <w:r w:rsidR="00B828A2">
              <w:rPr>
                <w:rFonts w:asciiTheme="minorHAnsi" w:hAnsiTheme="minorHAnsi" w:cstheme="minorHAnsi"/>
                <w:color w:val="262626" w:themeColor="text1" w:themeTint="D9"/>
                <w:sz w:val="20"/>
                <w:szCs w:val="20"/>
              </w:rPr>
              <w:t>7</w:t>
            </w:r>
          </w:p>
        </w:tc>
      </w:tr>
      <w:tr w:rsidR="00431546" w:rsidTr="00D26C48">
        <w:trPr>
          <w:trHeight w:hRule="exact" w:val="254"/>
        </w:trPr>
        <w:tc>
          <w:tcPr>
            <w:tcW w:w="492" w:type="dxa"/>
            <w:vMerge/>
            <w:shd w:val="clear" w:color="auto" w:fill="7030A0"/>
            <w:textDirection w:val="btLr"/>
          </w:tcPr>
          <w:p w:rsidR="00431546" w:rsidRPr="00D26C48" w:rsidRDefault="00431546" w:rsidP="009526E4">
            <w:pPr>
              <w:rPr>
                <w:color w:val="FFFFFF" w:themeColor="background1"/>
              </w:rPr>
            </w:pPr>
          </w:p>
        </w:tc>
        <w:tc>
          <w:tcPr>
            <w:tcW w:w="3327" w:type="dxa"/>
          </w:tcPr>
          <w:p w:rsidR="00431546" w:rsidRDefault="00431546" w:rsidP="009526E4">
            <w:pPr>
              <w:pStyle w:val="TableParagraph"/>
              <w:spacing w:line="219" w:lineRule="exact"/>
              <w:rPr>
                <w:b/>
                <w:sz w:val="18"/>
              </w:rPr>
            </w:pPr>
            <w:r>
              <w:rPr>
                <w:b/>
                <w:sz w:val="18"/>
              </w:rPr>
              <w:t>Original/</w:t>
            </w:r>
            <w:proofErr w:type="spellStart"/>
            <w:r>
              <w:rPr>
                <w:b/>
                <w:sz w:val="18"/>
              </w:rPr>
              <w:t>Reproducción</w:t>
            </w:r>
            <w:proofErr w:type="spellEnd"/>
          </w:p>
        </w:tc>
        <w:tc>
          <w:tcPr>
            <w:tcW w:w="6042" w:type="dxa"/>
          </w:tcPr>
          <w:p w:rsidR="00431546" w:rsidRPr="00D325C7" w:rsidRDefault="00431546" w:rsidP="00D325C7">
            <w:pPr>
              <w:pStyle w:val="TableParagraph"/>
              <w:spacing w:line="244" w:lineRule="exact"/>
              <w:ind w:right="38"/>
              <w:jc w:val="both"/>
              <w:rPr>
                <w:rFonts w:asciiTheme="minorHAnsi" w:hAnsiTheme="minorHAnsi" w:cstheme="minorHAnsi"/>
                <w:color w:val="262626" w:themeColor="text1" w:themeTint="D9"/>
                <w:sz w:val="20"/>
                <w:szCs w:val="20"/>
              </w:rPr>
            </w:pPr>
            <w:r w:rsidRPr="00D325C7">
              <w:rPr>
                <w:rFonts w:asciiTheme="minorHAnsi" w:hAnsiTheme="minorHAnsi" w:cstheme="minorHAnsi"/>
                <w:color w:val="262626" w:themeColor="text1" w:themeTint="D9"/>
                <w:sz w:val="20"/>
                <w:szCs w:val="20"/>
              </w:rPr>
              <w:t>Original</w:t>
            </w:r>
          </w:p>
        </w:tc>
      </w:tr>
      <w:tr w:rsidR="00431546" w:rsidRPr="00B828A2" w:rsidTr="00D26C48">
        <w:trPr>
          <w:trHeight w:hRule="exact" w:val="1150"/>
        </w:trPr>
        <w:tc>
          <w:tcPr>
            <w:tcW w:w="492" w:type="dxa"/>
            <w:shd w:val="clear" w:color="auto" w:fill="7030A0"/>
            <w:textDirection w:val="btLr"/>
          </w:tcPr>
          <w:p w:rsidR="00431546" w:rsidRPr="00D26C48" w:rsidRDefault="00431546" w:rsidP="009526E4">
            <w:pPr>
              <w:pStyle w:val="TableParagraph"/>
              <w:spacing w:before="102"/>
              <w:ind w:left="76"/>
              <w:rPr>
                <w:b/>
                <w:color w:val="FFFFFF" w:themeColor="background1"/>
                <w:sz w:val="18"/>
              </w:rPr>
            </w:pPr>
            <w:proofErr w:type="spellStart"/>
            <w:r w:rsidRPr="00D26C48">
              <w:rPr>
                <w:b/>
                <w:color w:val="FFFFFF" w:themeColor="background1"/>
                <w:spacing w:val="-1"/>
                <w:sz w:val="18"/>
              </w:rPr>
              <w:t>O</w:t>
            </w:r>
            <w:r w:rsidRPr="00D26C48">
              <w:rPr>
                <w:b/>
                <w:color w:val="FFFFFF" w:themeColor="background1"/>
                <w:sz w:val="18"/>
              </w:rPr>
              <w:t>bj</w:t>
            </w:r>
            <w:r w:rsidRPr="00D26C48">
              <w:rPr>
                <w:b/>
                <w:color w:val="FFFFFF" w:themeColor="background1"/>
                <w:spacing w:val="-1"/>
                <w:sz w:val="18"/>
              </w:rPr>
              <w:t>e</w:t>
            </w:r>
            <w:r w:rsidRPr="00D26C48">
              <w:rPr>
                <w:b/>
                <w:color w:val="FFFFFF" w:themeColor="background1"/>
                <w:sz w:val="18"/>
              </w:rPr>
              <w:t>tivo</w:t>
            </w:r>
            <w:proofErr w:type="spellEnd"/>
          </w:p>
        </w:tc>
        <w:tc>
          <w:tcPr>
            <w:tcW w:w="3327" w:type="dxa"/>
            <w:shd w:val="clear" w:color="auto" w:fill="F1F1F1"/>
          </w:tcPr>
          <w:p w:rsidR="00431546" w:rsidRDefault="00431546" w:rsidP="009526E4">
            <w:pPr>
              <w:pStyle w:val="TableParagraph"/>
              <w:spacing w:before="11"/>
              <w:ind w:left="0"/>
              <w:rPr>
                <w:rFonts w:ascii="Calibri"/>
                <w:b/>
                <w:sz w:val="17"/>
              </w:rPr>
            </w:pPr>
          </w:p>
          <w:p w:rsidR="00431546" w:rsidRDefault="00431546" w:rsidP="009526E4">
            <w:pPr>
              <w:pStyle w:val="TableParagraph"/>
              <w:rPr>
                <w:b/>
                <w:sz w:val="18"/>
              </w:rPr>
            </w:pPr>
            <w:proofErr w:type="spellStart"/>
            <w:r>
              <w:rPr>
                <w:b/>
                <w:sz w:val="18"/>
              </w:rPr>
              <w:t>Objetivo</w:t>
            </w:r>
            <w:proofErr w:type="spellEnd"/>
            <w:r>
              <w:rPr>
                <w:b/>
                <w:sz w:val="18"/>
              </w:rPr>
              <w:t>(s)</w:t>
            </w:r>
          </w:p>
        </w:tc>
        <w:tc>
          <w:tcPr>
            <w:tcW w:w="6042" w:type="dxa"/>
            <w:shd w:val="clear" w:color="auto" w:fill="F1F1F1"/>
          </w:tcPr>
          <w:p w:rsidR="00431546" w:rsidRDefault="004969BF" w:rsidP="00D325C7">
            <w:pPr>
              <w:pStyle w:val="TableParagraph"/>
              <w:spacing w:before="154"/>
              <w:ind w:right="103"/>
              <w:jc w:val="both"/>
              <w:rPr>
                <w:rFonts w:asciiTheme="minorHAnsi" w:hAnsiTheme="minorHAnsi" w:cstheme="minorHAnsi"/>
                <w:color w:val="262626" w:themeColor="text1" w:themeTint="D9"/>
                <w:sz w:val="20"/>
                <w:szCs w:val="20"/>
                <w:lang w:val="es-MX"/>
              </w:rPr>
            </w:pPr>
            <w:r>
              <w:rPr>
                <w:rFonts w:asciiTheme="minorHAnsi" w:hAnsiTheme="minorHAnsi" w:cstheme="minorHAnsi"/>
                <w:color w:val="262626" w:themeColor="text1" w:themeTint="D9"/>
                <w:sz w:val="20"/>
                <w:szCs w:val="20"/>
                <w:lang w:val="es-MX"/>
              </w:rPr>
              <w:t>Reportar a los lectores de El Financiero como van las preferencias electorales en la contienda para Gobernador de Coahuila rumbo a las elecciones del 4 de junio de 2017, así como otras opiniones del electorado con relevancia periodística.</w:t>
            </w:r>
          </w:p>
          <w:p w:rsidR="00B828A2" w:rsidRPr="00D325C7" w:rsidRDefault="00B828A2" w:rsidP="00D325C7">
            <w:pPr>
              <w:pStyle w:val="TableParagraph"/>
              <w:spacing w:before="154"/>
              <w:ind w:right="103"/>
              <w:jc w:val="both"/>
              <w:rPr>
                <w:rFonts w:asciiTheme="minorHAnsi" w:hAnsiTheme="minorHAnsi" w:cstheme="minorHAnsi"/>
                <w:color w:val="262626" w:themeColor="text1" w:themeTint="D9"/>
                <w:sz w:val="20"/>
                <w:szCs w:val="20"/>
                <w:lang w:val="es-MX"/>
              </w:rPr>
            </w:pPr>
          </w:p>
        </w:tc>
      </w:tr>
      <w:tr w:rsidR="004969BF" w:rsidRPr="004969BF" w:rsidTr="00D26C48">
        <w:trPr>
          <w:trHeight w:hRule="exact" w:val="1283"/>
        </w:trPr>
        <w:tc>
          <w:tcPr>
            <w:tcW w:w="492" w:type="dxa"/>
            <w:vMerge w:val="restart"/>
            <w:shd w:val="clear" w:color="auto" w:fill="7030A0"/>
            <w:textDirection w:val="btLr"/>
          </w:tcPr>
          <w:p w:rsidR="00431546" w:rsidRPr="00D26C48" w:rsidRDefault="00431546" w:rsidP="009526E4">
            <w:pPr>
              <w:pStyle w:val="TableParagraph"/>
              <w:spacing w:before="102"/>
              <w:ind w:left="2107" w:right="2107"/>
              <w:jc w:val="center"/>
              <w:rPr>
                <w:b/>
                <w:color w:val="FFFFFF" w:themeColor="background1"/>
              </w:rPr>
            </w:pPr>
            <w:proofErr w:type="spellStart"/>
            <w:r w:rsidRPr="00D26C48">
              <w:rPr>
                <w:b/>
                <w:color w:val="FFFFFF" w:themeColor="background1"/>
                <w:spacing w:val="-1"/>
              </w:rPr>
              <w:t>D</w:t>
            </w:r>
            <w:r w:rsidRPr="00D26C48">
              <w:rPr>
                <w:b/>
                <w:color w:val="FFFFFF" w:themeColor="background1"/>
              </w:rPr>
              <w:t>i</w:t>
            </w:r>
            <w:r w:rsidRPr="00D26C48">
              <w:rPr>
                <w:b/>
                <w:color w:val="FFFFFF" w:themeColor="background1"/>
                <w:spacing w:val="1"/>
              </w:rPr>
              <w:t>s</w:t>
            </w:r>
            <w:r w:rsidRPr="00D26C48">
              <w:rPr>
                <w:b/>
                <w:color w:val="FFFFFF" w:themeColor="background1"/>
                <w:spacing w:val="-1"/>
              </w:rPr>
              <w:t>e</w:t>
            </w:r>
            <w:r w:rsidRPr="00D26C48">
              <w:rPr>
                <w:b/>
                <w:color w:val="FFFFFF" w:themeColor="background1"/>
              </w:rPr>
              <w:t>ño</w:t>
            </w:r>
            <w:proofErr w:type="spellEnd"/>
            <w:r w:rsidRPr="00D26C48">
              <w:rPr>
                <w:b/>
                <w:color w:val="FFFFFF" w:themeColor="background1"/>
                <w:spacing w:val="-1"/>
              </w:rPr>
              <w:t xml:space="preserve"> </w:t>
            </w:r>
            <w:proofErr w:type="spellStart"/>
            <w:r w:rsidRPr="00D26C48">
              <w:rPr>
                <w:b/>
                <w:color w:val="FFFFFF" w:themeColor="background1"/>
                <w:spacing w:val="-2"/>
              </w:rPr>
              <w:t>M</w:t>
            </w:r>
            <w:r w:rsidRPr="00D26C48">
              <w:rPr>
                <w:b/>
                <w:color w:val="FFFFFF" w:themeColor="background1"/>
              </w:rPr>
              <w:t>u</w:t>
            </w:r>
            <w:r w:rsidRPr="00D26C48">
              <w:rPr>
                <w:b/>
                <w:color w:val="FFFFFF" w:themeColor="background1"/>
                <w:spacing w:val="-3"/>
              </w:rPr>
              <w:t>e</w:t>
            </w:r>
            <w:r w:rsidRPr="00D26C48">
              <w:rPr>
                <w:b/>
                <w:color w:val="FFFFFF" w:themeColor="background1"/>
              </w:rPr>
              <w:t>s</w:t>
            </w:r>
            <w:r w:rsidRPr="00D26C48">
              <w:rPr>
                <w:b/>
                <w:color w:val="FFFFFF" w:themeColor="background1"/>
                <w:spacing w:val="-1"/>
              </w:rPr>
              <w:t>t</w:t>
            </w:r>
            <w:r w:rsidRPr="00D26C48">
              <w:rPr>
                <w:b/>
                <w:color w:val="FFFFFF" w:themeColor="background1"/>
                <w:spacing w:val="-2"/>
              </w:rPr>
              <w:t>r</w:t>
            </w:r>
            <w:r w:rsidRPr="00D26C48">
              <w:rPr>
                <w:b/>
                <w:color w:val="FFFFFF" w:themeColor="background1"/>
                <w:spacing w:val="-1"/>
              </w:rPr>
              <w:t>al</w:t>
            </w:r>
            <w:proofErr w:type="spellEnd"/>
          </w:p>
        </w:tc>
        <w:tc>
          <w:tcPr>
            <w:tcW w:w="3327" w:type="dxa"/>
          </w:tcPr>
          <w:p w:rsidR="00D81B6F" w:rsidRPr="004969BF" w:rsidRDefault="00D81B6F" w:rsidP="00D81B6F">
            <w:pPr>
              <w:pStyle w:val="TableParagraph"/>
              <w:ind w:left="0"/>
              <w:rPr>
                <w:rFonts w:ascii="Calibri"/>
                <w:b/>
                <w:sz w:val="18"/>
              </w:rPr>
            </w:pPr>
          </w:p>
          <w:p w:rsidR="00431546" w:rsidRPr="004969BF" w:rsidRDefault="00D81B6F" w:rsidP="00D81B6F">
            <w:pPr>
              <w:pStyle w:val="TableParagraph"/>
              <w:ind w:left="0"/>
              <w:rPr>
                <w:b/>
                <w:sz w:val="18"/>
              </w:rPr>
            </w:pPr>
            <w:r w:rsidRPr="004969BF">
              <w:rPr>
                <w:rFonts w:ascii="Calibri"/>
                <w:b/>
                <w:sz w:val="18"/>
              </w:rPr>
              <w:t xml:space="preserve">  </w:t>
            </w:r>
            <w:r w:rsidR="00431546" w:rsidRPr="004969BF">
              <w:rPr>
                <w:b/>
                <w:sz w:val="18"/>
              </w:rPr>
              <w:t xml:space="preserve">Marco </w:t>
            </w:r>
            <w:proofErr w:type="spellStart"/>
            <w:r w:rsidR="00431546" w:rsidRPr="004969BF">
              <w:rPr>
                <w:b/>
                <w:sz w:val="18"/>
              </w:rPr>
              <w:t>muestral</w:t>
            </w:r>
            <w:proofErr w:type="spellEnd"/>
          </w:p>
        </w:tc>
        <w:tc>
          <w:tcPr>
            <w:tcW w:w="6042" w:type="dxa"/>
          </w:tcPr>
          <w:p w:rsidR="00431546" w:rsidRPr="004969BF" w:rsidRDefault="004969BF" w:rsidP="00D325C7">
            <w:pPr>
              <w:pStyle w:val="TableParagraph"/>
              <w:ind w:right="100"/>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Se utilizó la lista de secciones electorales del estado de Coahuila definida por el Instituto Nacional Electoral (INE), en la cual se distinguen secciones urbanas, mixtas y rurales. A partir de dicho listado se seleccionaron probabilísticamente 70 secciones que sirvieron como puntos de levantamiento y recopilación de información.</w:t>
            </w:r>
          </w:p>
        </w:tc>
      </w:tr>
      <w:tr w:rsidR="004969BF" w:rsidRPr="004969BF" w:rsidTr="00D26C48">
        <w:trPr>
          <w:trHeight w:hRule="exact" w:val="1421"/>
        </w:trPr>
        <w:tc>
          <w:tcPr>
            <w:tcW w:w="492" w:type="dxa"/>
            <w:vMerge/>
            <w:shd w:val="clear" w:color="auto" w:fill="7030A0"/>
            <w:textDirection w:val="btLr"/>
          </w:tcPr>
          <w:p w:rsidR="00431546" w:rsidRPr="004969BF" w:rsidRDefault="00431546" w:rsidP="009526E4">
            <w:pPr>
              <w:rPr>
                <w:color w:val="FF0000"/>
                <w:lang w:val="es-MX"/>
              </w:rPr>
            </w:pPr>
          </w:p>
        </w:tc>
        <w:tc>
          <w:tcPr>
            <w:tcW w:w="3327" w:type="dxa"/>
            <w:shd w:val="clear" w:color="auto" w:fill="F1F1F1"/>
          </w:tcPr>
          <w:p w:rsidR="00431546" w:rsidRPr="004969BF" w:rsidRDefault="00431546" w:rsidP="009526E4">
            <w:pPr>
              <w:pStyle w:val="TableParagraph"/>
              <w:spacing w:line="219" w:lineRule="exact"/>
              <w:rPr>
                <w:b/>
                <w:sz w:val="18"/>
              </w:rPr>
            </w:pPr>
            <w:proofErr w:type="spellStart"/>
            <w:r w:rsidRPr="004969BF">
              <w:rPr>
                <w:b/>
                <w:sz w:val="18"/>
              </w:rPr>
              <w:t>Definición</w:t>
            </w:r>
            <w:proofErr w:type="spellEnd"/>
            <w:r w:rsidRPr="004969BF">
              <w:rPr>
                <w:b/>
                <w:sz w:val="18"/>
              </w:rPr>
              <w:t xml:space="preserve"> de la </w:t>
            </w:r>
            <w:proofErr w:type="spellStart"/>
            <w:r w:rsidRPr="004969BF">
              <w:rPr>
                <w:b/>
                <w:sz w:val="18"/>
              </w:rPr>
              <w:t>población</w:t>
            </w:r>
            <w:proofErr w:type="spellEnd"/>
          </w:p>
        </w:tc>
        <w:tc>
          <w:tcPr>
            <w:tcW w:w="6042" w:type="dxa"/>
            <w:shd w:val="clear" w:color="auto" w:fill="F1F1F1"/>
          </w:tcPr>
          <w:p w:rsidR="00431546" w:rsidRPr="004969BF" w:rsidRDefault="004969BF" w:rsidP="00D325C7">
            <w:pPr>
              <w:pStyle w:val="TableParagraph"/>
              <w:spacing w:before="100"/>
              <w:ind w:left="0" w:right="38"/>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La población objetivo de la encuesta son los electores del estado de Coahuila, por lo cual se utilizó un filtro de selección preguntando si cuentan con credencial para votar vigente. La muestra utilizada en éste estudio fue diseñada para reflejar las características sociodemográficas del electorado del estado de Coahuila.</w:t>
            </w:r>
          </w:p>
        </w:tc>
      </w:tr>
      <w:tr w:rsidR="004969BF" w:rsidRPr="004969BF" w:rsidTr="00D26C48">
        <w:trPr>
          <w:trHeight w:hRule="exact" w:val="2537"/>
        </w:trPr>
        <w:tc>
          <w:tcPr>
            <w:tcW w:w="492" w:type="dxa"/>
            <w:vMerge/>
            <w:shd w:val="clear" w:color="auto" w:fill="7030A0"/>
            <w:textDirection w:val="btLr"/>
          </w:tcPr>
          <w:p w:rsidR="00431546" w:rsidRPr="004969BF" w:rsidRDefault="00431546" w:rsidP="009526E4">
            <w:pPr>
              <w:rPr>
                <w:color w:val="FF0000"/>
                <w:lang w:val="es-MX"/>
              </w:rPr>
            </w:pPr>
          </w:p>
        </w:tc>
        <w:tc>
          <w:tcPr>
            <w:tcW w:w="3327" w:type="dxa"/>
          </w:tcPr>
          <w:p w:rsidR="00431546" w:rsidRPr="004969BF" w:rsidRDefault="00431546" w:rsidP="009526E4">
            <w:pPr>
              <w:pStyle w:val="TableParagraph"/>
              <w:spacing w:before="1"/>
              <w:rPr>
                <w:b/>
                <w:sz w:val="18"/>
                <w:lang w:val="es-MX"/>
              </w:rPr>
            </w:pPr>
            <w:r w:rsidRPr="004969BF">
              <w:rPr>
                <w:b/>
                <w:sz w:val="18"/>
                <w:lang w:val="es-MX"/>
              </w:rPr>
              <w:t>Procedimiento de selección de unidades</w:t>
            </w:r>
          </w:p>
        </w:tc>
        <w:tc>
          <w:tcPr>
            <w:tcW w:w="6042" w:type="dxa"/>
          </w:tcPr>
          <w:p w:rsidR="000A48A5" w:rsidRPr="004969BF" w:rsidRDefault="004969BF" w:rsidP="004969BF">
            <w:pPr>
              <w:pStyle w:val="TableParagraph"/>
              <w:spacing w:before="1"/>
              <w:ind w:right="102"/>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En una primera etapa se seleccionaron 70 puntos de levantamiento correspondientes a secciones electorales definidas por el INE. Las secciones electorales fueron ordenadas de mayor a menor de acuerdo al tamaño de su lista nominal de electores y se procedió a una selección de forma aleatoria sistemática. Cada sección electoral tiene una probabilidad de selección proporcional a su tamaño. En la segunda etapa, dentro de cada sección se seleccionaron manzanas de manera aleatoria sistemática. En la tercera etapa se eligieron viviendas de manera aleatoria sistemática dent</w:t>
            </w:r>
            <w:r w:rsidRPr="004969BF">
              <w:rPr>
                <w:rFonts w:asciiTheme="minorHAnsi" w:hAnsiTheme="minorHAnsi" w:cstheme="minorHAnsi"/>
                <w:sz w:val="20"/>
                <w:szCs w:val="20"/>
                <w:lang w:val="es-MX"/>
              </w:rPr>
              <w:t xml:space="preserve">ro de las manzanas previamente </w:t>
            </w:r>
            <w:r w:rsidRPr="004969BF">
              <w:rPr>
                <w:rFonts w:asciiTheme="minorHAnsi" w:hAnsiTheme="minorHAnsi" w:cstheme="minorHAnsi"/>
                <w:sz w:val="20"/>
                <w:szCs w:val="20"/>
                <w:lang w:val="es-MX"/>
              </w:rPr>
              <w:t xml:space="preserve">seleccionadas. </w:t>
            </w:r>
          </w:p>
        </w:tc>
      </w:tr>
      <w:tr w:rsidR="004969BF" w:rsidRPr="004969BF" w:rsidTr="00D26C48">
        <w:trPr>
          <w:trHeight w:hRule="exact" w:val="2407"/>
        </w:trPr>
        <w:tc>
          <w:tcPr>
            <w:tcW w:w="492" w:type="dxa"/>
            <w:vMerge/>
            <w:shd w:val="clear" w:color="auto" w:fill="7030A0"/>
            <w:textDirection w:val="btLr"/>
          </w:tcPr>
          <w:p w:rsidR="00431546" w:rsidRPr="004969BF" w:rsidRDefault="00431546" w:rsidP="009526E4">
            <w:pPr>
              <w:rPr>
                <w:color w:val="FF0000"/>
                <w:lang w:val="es-MX"/>
              </w:rPr>
            </w:pPr>
          </w:p>
        </w:tc>
        <w:tc>
          <w:tcPr>
            <w:tcW w:w="3327" w:type="dxa"/>
            <w:shd w:val="clear" w:color="auto" w:fill="F1F1F1"/>
          </w:tcPr>
          <w:p w:rsidR="00431546" w:rsidRPr="004969BF" w:rsidRDefault="00431546" w:rsidP="009526E4">
            <w:pPr>
              <w:pStyle w:val="TableParagraph"/>
              <w:spacing w:line="219" w:lineRule="exact"/>
              <w:rPr>
                <w:b/>
                <w:sz w:val="18"/>
              </w:rPr>
            </w:pPr>
            <w:proofErr w:type="spellStart"/>
            <w:r w:rsidRPr="004969BF">
              <w:rPr>
                <w:b/>
                <w:sz w:val="18"/>
              </w:rPr>
              <w:t>Procedimiento</w:t>
            </w:r>
            <w:proofErr w:type="spellEnd"/>
            <w:r w:rsidRPr="004969BF">
              <w:rPr>
                <w:b/>
                <w:sz w:val="18"/>
              </w:rPr>
              <w:t xml:space="preserve"> de </w:t>
            </w:r>
            <w:proofErr w:type="spellStart"/>
            <w:r w:rsidRPr="004969BF">
              <w:rPr>
                <w:b/>
                <w:sz w:val="18"/>
              </w:rPr>
              <w:t>estimación</w:t>
            </w:r>
            <w:proofErr w:type="spellEnd"/>
          </w:p>
        </w:tc>
        <w:tc>
          <w:tcPr>
            <w:tcW w:w="6042" w:type="dxa"/>
            <w:shd w:val="clear" w:color="auto" w:fill="F1F1F1"/>
          </w:tcPr>
          <w:p w:rsidR="00431546" w:rsidRPr="004969BF" w:rsidRDefault="004969BF" w:rsidP="00C8271B">
            <w:pPr>
              <w:pStyle w:val="TableParagraph"/>
              <w:spacing w:before="109"/>
              <w:ind w:right="38"/>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Para la estimación de preferencias electorales se utilizaron las siguientes preguntas: “Si hoy hubiera elecciones para Gobernador del estado, ¿por cuál partido votaría usted?” y Si hoy hubiera elecciones para Gobernador del estado, ¿por quién votaría usted?” Para hacer ambas preguntas, se utilizó el método de boleta secreta y urna para mantener la confidencialidad de la intención de voto de los entrevistados. La boleta incluye los logotipos de todos partidos políticos con registro ante el Instituto Electoral de Coahuila así como los nombres de los candidatos que encabezan las coaliciones.</w:t>
            </w:r>
          </w:p>
        </w:tc>
      </w:tr>
      <w:tr w:rsidR="004969BF" w:rsidRPr="004969BF" w:rsidTr="00D26C48">
        <w:trPr>
          <w:trHeight w:hRule="exact" w:val="1573"/>
        </w:trPr>
        <w:tc>
          <w:tcPr>
            <w:tcW w:w="492" w:type="dxa"/>
            <w:vMerge/>
            <w:shd w:val="clear" w:color="auto" w:fill="7030A0"/>
            <w:textDirection w:val="btLr"/>
          </w:tcPr>
          <w:p w:rsidR="00431546" w:rsidRPr="004969BF" w:rsidRDefault="00431546" w:rsidP="009526E4">
            <w:pPr>
              <w:rPr>
                <w:color w:val="FF0000"/>
                <w:lang w:val="es-MX"/>
              </w:rPr>
            </w:pPr>
          </w:p>
        </w:tc>
        <w:tc>
          <w:tcPr>
            <w:tcW w:w="3327" w:type="dxa"/>
          </w:tcPr>
          <w:p w:rsidR="00431546" w:rsidRPr="004969BF" w:rsidRDefault="00431546" w:rsidP="009526E4">
            <w:pPr>
              <w:pStyle w:val="TableParagraph"/>
              <w:rPr>
                <w:b/>
                <w:sz w:val="18"/>
                <w:lang w:val="es-MX"/>
              </w:rPr>
            </w:pPr>
            <w:r w:rsidRPr="004969BF">
              <w:rPr>
                <w:b/>
                <w:sz w:val="18"/>
                <w:lang w:val="es-MX"/>
              </w:rPr>
              <w:t>Tamaño y forma de obtención de la muestra</w:t>
            </w:r>
          </w:p>
        </w:tc>
        <w:tc>
          <w:tcPr>
            <w:tcW w:w="6042" w:type="dxa"/>
          </w:tcPr>
          <w:p w:rsidR="00431546" w:rsidRPr="004969BF" w:rsidRDefault="004969BF" w:rsidP="00001CC3">
            <w:pPr>
              <w:pStyle w:val="TableParagraph"/>
              <w:ind w:left="0" w:right="38"/>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En total se realizaron 910 entrevistas. El criterio de elegibilidad es que fueran adultos con credencial para votar vigente y vivieran en el domicilio seleccionado. La muestra se corrigió posteriormente a su obtención con base a los parámetros poblacionales de sexo, edad y escolaridad, por lo cual los datos contienen un ponderador que refleja esta corrección muestral.</w:t>
            </w:r>
          </w:p>
        </w:tc>
      </w:tr>
      <w:tr w:rsidR="004969BF" w:rsidRPr="004969BF" w:rsidTr="00D26C48">
        <w:trPr>
          <w:trHeight w:hRule="exact" w:val="1582"/>
        </w:trPr>
        <w:tc>
          <w:tcPr>
            <w:tcW w:w="492" w:type="dxa"/>
            <w:vMerge/>
            <w:shd w:val="clear" w:color="auto" w:fill="7030A0"/>
            <w:textDirection w:val="btLr"/>
          </w:tcPr>
          <w:p w:rsidR="00431546" w:rsidRPr="004969BF" w:rsidRDefault="00431546" w:rsidP="009526E4">
            <w:pPr>
              <w:rPr>
                <w:color w:val="FF0000"/>
                <w:lang w:val="es-MX"/>
              </w:rPr>
            </w:pPr>
          </w:p>
        </w:tc>
        <w:tc>
          <w:tcPr>
            <w:tcW w:w="3327" w:type="dxa"/>
            <w:shd w:val="clear" w:color="auto" w:fill="F1F1F1"/>
          </w:tcPr>
          <w:p w:rsidR="00431546" w:rsidRPr="004969BF" w:rsidRDefault="00431546" w:rsidP="009526E4">
            <w:pPr>
              <w:pStyle w:val="TableParagraph"/>
              <w:ind w:right="120"/>
              <w:rPr>
                <w:b/>
                <w:sz w:val="18"/>
                <w:lang w:val="es-MX"/>
              </w:rPr>
            </w:pPr>
            <w:r w:rsidRPr="004969BF">
              <w:rPr>
                <w:b/>
                <w:sz w:val="18"/>
                <w:lang w:val="es-MX"/>
              </w:rPr>
              <w:t>Calidad de la estimación (confianza y error máximo en la muestra seleccionada para cada distribución de preferencias  o tendencias)</w:t>
            </w:r>
          </w:p>
        </w:tc>
        <w:tc>
          <w:tcPr>
            <w:tcW w:w="6042" w:type="dxa"/>
            <w:shd w:val="clear" w:color="auto" w:fill="F1F1F1"/>
          </w:tcPr>
          <w:p w:rsidR="004969BF" w:rsidRPr="004969BF" w:rsidRDefault="004969BF" w:rsidP="004969BF">
            <w:pPr>
              <w:pStyle w:val="TableParagraph"/>
              <w:spacing w:before="1"/>
              <w:ind w:right="38"/>
              <w:jc w:val="both"/>
              <w:rPr>
                <w:rFonts w:asciiTheme="minorHAnsi" w:hAnsiTheme="minorHAnsi" w:cstheme="minorHAnsi"/>
                <w:sz w:val="20"/>
                <w:szCs w:val="20"/>
                <w:lang w:val="es-MX"/>
              </w:rPr>
            </w:pPr>
            <w:r>
              <w:rPr>
                <w:rFonts w:asciiTheme="minorHAnsi" w:hAnsiTheme="minorHAnsi" w:cstheme="minorHAnsi"/>
                <w:sz w:val="20"/>
                <w:szCs w:val="20"/>
                <w:lang w:val="es-MX"/>
              </w:rPr>
              <w:t>C</w:t>
            </w:r>
            <w:r w:rsidRPr="004969BF">
              <w:rPr>
                <w:rFonts w:asciiTheme="minorHAnsi" w:hAnsiTheme="minorHAnsi" w:cstheme="minorHAnsi"/>
                <w:sz w:val="20"/>
                <w:szCs w:val="20"/>
                <w:lang w:val="es-MX"/>
              </w:rPr>
              <w:t xml:space="preserve">onfianza y error máximo implícito en la muestra seleccionada para cada distribución de preferencias o tendencias. </w:t>
            </w:r>
          </w:p>
          <w:p w:rsidR="004969BF" w:rsidRPr="004969BF" w:rsidRDefault="004969BF" w:rsidP="004969BF">
            <w:pPr>
              <w:pStyle w:val="TableParagraph"/>
              <w:spacing w:before="1"/>
              <w:ind w:right="38"/>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 xml:space="preserve"> Con un nivel de confianza de 95 por ciento, la encuesta tiene un margen de error teórico de +/-3.2% para el total de los 910 entrevistados.  </w:t>
            </w:r>
          </w:p>
          <w:p w:rsidR="00431546" w:rsidRPr="004969BF" w:rsidRDefault="00431546" w:rsidP="00D325C7">
            <w:pPr>
              <w:pStyle w:val="TableParagraph"/>
              <w:spacing w:before="1"/>
              <w:ind w:left="0" w:right="38"/>
              <w:jc w:val="both"/>
              <w:rPr>
                <w:rFonts w:asciiTheme="minorHAnsi" w:hAnsiTheme="minorHAnsi" w:cstheme="minorHAnsi"/>
                <w:sz w:val="20"/>
                <w:szCs w:val="20"/>
                <w:lang w:val="es-MX"/>
              </w:rPr>
            </w:pPr>
          </w:p>
        </w:tc>
      </w:tr>
      <w:tr w:rsidR="004969BF" w:rsidRPr="004969BF" w:rsidTr="00D26C48">
        <w:trPr>
          <w:trHeight w:hRule="exact" w:val="1836"/>
        </w:trPr>
        <w:tc>
          <w:tcPr>
            <w:tcW w:w="492" w:type="dxa"/>
            <w:vMerge/>
            <w:shd w:val="clear" w:color="auto" w:fill="7030A0"/>
            <w:textDirection w:val="btLr"/>
          </w:tcPr>
          <w:p w:rsidR="00431546" w:rsidRPr="004969BF" w:rsidRDefault="00431546" w:rsidP="009526E4">
            <w:pPr>
              <w:rPr>
                <w:color w:val="FF0000"/>
                <w:lang w:val="es-MX"/>
              </w:rPr>
            </w:pPr>
          </w:p>
        </w:tc>
        <w:tc>
          <w:tcPr>
            <w:tcW w:w="3327" w:type="dxa"/>
          </w:tcPr>
          <w:p w:rsidR="00431546" w:rsidRPr="004969BF" w:rsidRDefault="00431546" w:rsidP="009526E4">
            <w:pPr>
              <w:pStyle w:val="TableParagraph"/>
              <w:rPr>
                <w:b/>
                <w:sz w:val="18"/>
                <w:lang w:val="es-MX"/>
              </w:rPr>
            </w:pPr>
            <w:r w:rsidRPr="004969BF">
              <w:rPr>
                <w:b/>
                <w:sz w:val="18"/>
                <w:lang w:val="es-MX"/>
              </w:rPr>
              <w:t>Frecuencia y tratamiento de la no respuesta</w:t>
            </w:r>
          </w:p>
        </w:tc>
        <w:tc>
          <w:tcPr>
            <w:tcW w:w="6042" w:type="dxa"/>
          </w:tcPr>
          <w:p w:rsidR="00585D8A" w:rsidRPr="004969BF" w:rsidRDefault="004969BF" w:rsidP="00585D8A">
            <w:pPr>
              <w:pStyle w:val="TableParagraph"/>
              <w:ind w:left="0" w:right="106"/>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En la encuesta, luego de darles la boleta secreta o plantear la pregunta de intención de voto, el 13 por ciento dijo que “no piensa votar” o “no votaría por ninguno”, 4 por ciento respondió́ “voto nulo” y 13 por ciento no contestó la pregunta o dijo “no sé”. En total, sumando esas opciones, el 30 por ciento de los entrevistados no declaró preferencia por alguno de los candidatos. Este porcentaje quedó señalado en la publicación de los resultados</w:t>
            </w:r>
          </w:p>
        </w:tc>
      </w:tr>
      <w:tr w:rsidR="004969BF" w:rsidRPr="004969BF" w:rsidTr="00D26C48">
        <w:trPr>
          <w:trHeight w:hRule="exact" w:val="1124"/>
        </w:trPr>
        <w:tc>
          <w:tcPr>
            <w:tcW w:w="492" w:type="dxa"/>
            <w:vMerge/>
            <w:shd w:val="clear" w:color="auto" w:fill="7030A0"/>
            <w:textDirection w:val="btLr"/>
          </w:tcPr>
          <w:p w:rsidR="00431546" w:rsidRPr="004969BF" w:rsidRDefault="00431546" w:rsidP="009526E4">
            <w:pPr>
              <w:rPr>
                <w:color w:val="FF0000"/>
                <w:lang w:val="es-MX"/>
              </w:rPr>
            </w:pPr>
          </w:p>
        </w:tc>
        <w:tc>
          <w:tcPr>
            <w:tcW w:w="3327" w:type="dxa"/>
            <w:shd w:val="clear" w:color="auto" w:fill="F1F1F1"/>
          </w:tcPr>
          <w:p w:rsidR="00431546" w:rsidRPr="004969BF" w:rsidRDefault="00431546" w:rsidP="009526E4">
            <w:pPr>
              <w:pStyle w:val="TableParagraph"/>
              <w:rPr>
                <w:b/>
                <w:sz w:val="18"/>
                <w:lang w:val="es-MX"/>
              </w:rPr>
            </w:pPr>
            <w:r w:rsidRPr="004969BF">
              <w:rPr>
                <w:b/>
                <w:sz w:val="18"/>
                <w:lang w:val="es-MX"/>
              </w:rPr>
              <w:t>Tasa general de rechazo general a la entrevista</w:t>
            </w:r>
          </w:p>
        </w:tc>
        <w:tc>
          <w:tcPr>
            <w:tcW w:w="6042" w:type="dxa"/>
            <w:shd w:val="clear" w:color="auto" w:fill="F1F1F1"/>
          </w:tcPr>
          <w:p w:rsidR="004969BF" w:rsidRPr="004969BF" w:rsidRDefault="004969BF" w:rsidP="004969BF">
            <w:pPr>
              <w:pStyle w:val="TableParagraph"/>
              <w:spacing w:before="80"/>
              <w:ind w:right="38"/>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R</w:t>
            </w:r>
            <w:r w:rsidRPr="004969BF">
              <w:rPr>
                <w:rFonts w:asciiTheme="minorHAnsi" w:hAnsiTheme="minorHAnsi" w:cstheme="minorHAnsi"/>
                <w:sz w:val="20"/>
                <w:szCs w:val="20"/>
                <w:lang w:val="es-MX"/>
              </w:rPr>
              <w:t xml:space="preserve">eportando por un lado el número de negativas a responder o abandono del informante sobre el total de intentos o personas contactadas, y por otro lado, el número de contactos no exitosos sobre el total de intentos del estudio.  </w:t>
            </w:r>
          </w:p>
          <w:p w:rsidR="00C8271B" w:rsidRPr="004969BF" w:rsidRDefault="004969BF" w:rsidP="004969BF">
            <w:pPr>
              <w:pStyle w:val="TableParagraph"/>
              <w:spacing w:before="80"/>
              <w:ind w:left="0" w:right="38"/>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 xml:space="preserve"> La tasa de rechazo a la encuesta fue de 29% para la encuesta,</w:t>
            </w:r>
          </w:p>
        </w:tc>
      </w:tr>
      <w:tr w:rsidR="004969BF" w:rsidRPr="004969BF" w:rsidTr="00D26C48">
        <w:trPr>
          <w:trHeight w:hRule="exact" w:val="452"/>
        </w:trPr>
        <w:tc>
          <w:tcPr>
            <w:tcW w:w="492" w:type="dxa"/>
            <w:vMerge w:val="restart"/>
            <w:shd w:val="clear" w:color="auto" w:fill="7030A0"/>
            <w:textDirection w:val="btLr"/>
          </w:tcPr>
          <w:p w:rsidR="00431546" w:rsidRPr="004969BF" w:rsidRDefault="00431546" w:rsidP="009526E4">
            <w:pPr>
              <w:pStyle w:val="TableParagraph"/>
              <w:spacing w:before="102"/>
              <w:ind w:left="340"/>
              <w:rPr>
                <w:b/>
                <w:color w:val="FF0000"/>
                <w:lang w:val="es-MX"/>
              </w:rPr>
            </w:pPr>
            <w:r w:rsidRPr="00D26C48">
              <w:rPr>
                <w:b/>
                <w:color w:val="FFFFFF" w:themeColor="background1"/>
                <w:spacing w:val="-2"/>
                <w:lang w:val="es-MX"/>
              </w:rPr>
              <w:t>M</w:t>
            </w:r>
            <w:r w:rsidRPr="00D26C48">
              <w:rPr>
                <w:b/>
                <w:color w:val="FFFFFF" w:themeColor="background1"/>
                <w:spacing w:val="-1"/>
                <w:lang w:val="es-MX"/>
              </w:rPr>
              <w:t>é</w:t>
            </w:r>
            <w:r w:rsidRPr="00D26C48">
              <w:rPr>
                <w:b/>
                <w:color w:val="FFFFFF" w:themeColor="background1"/>
                <w:spacing w:val="-2"/>
                <w:lang w:val="es-MX"/>
              </w:rPr>
              <w:t>t</w:t>
            </w:r>
            <w:r w:rsidRPr="00D26C48">
              <w:rPr>
                <w:b/>
                <w:color w:val="FFFFFF" w:themeColor="background1"/>
                <w:spacing w:val="-1"/>
                <w:lang w:val="es-MX"/>
              </w:rPr>
              <w:t>o</w:t>
            </w:r>
            <w:r w:rsidRPr="00D26C48">
              <w:rPr>
                <w:b/>
                <w:color w:val="FFFFFF" w:themeColor="background1"/>
                <w:lang w:val="es-MX"/>
              </w:rPr>
              <w:t>do</w:t>
            </w:r>
          </w:p>
        </w:tc>
        <w:tc>
          <w:tcPr>
            <w:tcW w:w="3327" w:type="dxa"/>
          </w:tcPr>
          <w:p w:rsidR="00431546" w:rsidRPr="004969BF" w:rsidRDefault="00431546" w:rsidP="009526E4">
            <w:pPr>
              <w:pStyle w:val="TableParagraph"/>
              <w:ind w:right="120"/>
              <w:rPr>
                <w:b/>
                <w:sz w:val="18"/>
                <w:lang w:val="es-MX"/>
              </w:rPr>
            </w:pPr>
            <w:r w:rsidRPr="004969BF">
              <w:rPr>
                <w:b/>
                <w:sz w:val="18"/>
                <w:lang w:val="es-MX"/>
              </w:rPr>
              <w:t>Método de recolección de la información</w:t>
            </w:r>
          </w:p>
        </w:tc>
        <w:tc>
          <w:tcPr>
            <w:tcW w:w="6042" w:type="dxa"/>
          </w:tcPr>
          <w:p w:rsidR="00431546" w:rsidRPr="004969BF" w:rsidRDefault="004969BF" w:rsidP="00D325C7">
            <w:pPr>
              <w:pStyle w:val="TableParagraph"/>
              <w:ind w:left="0" w:right="38"/>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Se empleó un método de entrevistas cara a cara en la vivienda de cada entrevistado.</w:t>
            </w:r>
          </w:p>
        </w:tc>
      </w:tr>
      <w:tr w:rsidR="004969BF" w:rsidRPr="004969BF" w:rsidTr="00D26C48">
        <w:trPr>
          <w:trHeight w:hRule="exact" w:val="324"/>
        </w:trPr>
        <w:tc>
          <w:tcPr>
            <w:tcW w:w="492" w:type="dxa"/>
            <w:vMerge/>
            <w:shd w:val="clear" w:color="auto" w:fill="7030A0"/>
            <w:textDirection w:val="btLr"/>
          </w:tcPr>
          <w:p w:rsidR="00431546" w:rsidRPr="004969BF" w:rsidRDefault="00431546" w:rsidP="009526E4">
            <w:pPr>
              <w:rPr>
                <w:color w:val="FF0000"/>
                <w:lang w:val="es-MX"/>
              </w:rPr>
            </w:pPr>
          </w:p>
        </w:tc>
        <w:tc>
          <w:tcPr>
            <w:tcW w:w="3327" w:type="dxa"/>
            <w:shd w:val="clear" w:color="auto" w:fill="F1F1F1"/>
          </w:tcPr>
          <w:p w:rsidR="00431546" w:rsidRPr="004969BF" w:rsidRDefault="00431546" w:rsidP="009526E4">
            <w:pPr>
              <w:pStyle w:val="TableParagraph"/>
              <w:spacing w:line="219" w:lineRule="exact"/>
              <w:rPr>
                <w:b/>
                <w:sz w:val="18"/>
                <w:lang w:val="es-MX"/>
              </w:rPr>
            </w:pPr>
            <w:r w:rsidRPr="004969BF">
              <w:rPr>
                <w:b/>
                <w:sz w:val="18"/>
                <w:lang w:val="es-MX"/>
              </w:rPr>
              <w:t>Fecha de recolección de la información</w:t>
            </w:r>
          </w:p>
        </w:tc>
        <w:tc>
          <w:tcPr>
            <w:tcW w:w="6042" w:type="dxa"/>
            <w:shd w:val="clear" w:color="auto" w:fill="F1F1F1"/>
          </w:tcPr>
          <w:p w:rsidR="00431546" w:rsidRPr="004969BF" w:rsidRDefault="004969BF" w:rsidP="00D325C7">
            <w:pPr>
              <w:pStyle w:val="TableParagraph"/>
              <w:spacing w:before="47"/>
              <w:ind w:left="0" w:right="38"/>
              <w:jc w:val="both"/>
              <w:rPr>
                <w:rFonts w:asciiTheme="minorHAnsi" w:hAnsiTheme="minorHAnsi" w:cstheme="minorHAnsi"/>
                <w:sz w:val="20"/>
                <w:szCs w:val="20"/>
                <w:lang w:val="es-MX"/>
              </w:rPr>
            </w:pPr>
            <w:r w:rsidRPr="004969BF">
              <w:rPr>
                <w:rFonts w:asciiTheme="minorHAnsi" w:hAnsiTheme="minorHAnsi" w:cstheme="minorHAnsi"/>
                <w:sz w:val="20"/>
                <w:szCs w:val="20"/>
                <w:lang w:val="es-MX"/>
              </w:rPr>
              <w:t>3 al 6 de marzo de 2017.</w:t>
            </w:r>
          </w:p>
        </w:tc>
      </w:tr>
      <w:tr w:rsidR="004969BF" w:rsidRPr="004969BF" w:rsidTr="00D26C48">
        <w:trPr>
          <w:trHeight w:hRule="exact" w:val="1926"/>
        </w:trPr>
        <w:tc>
          <w:tcPr>
            <w:tcW w:w="492" w:type="dxa"/>
            <w:vMerge/>
            <w:shd w:val="clear" w:color="auto" w:fill="7030A0"/>
            <w:textDirection w:val="btLr"/>
          </w:tcPr>
          <w:p w:rsidR="00431546" w:rsidRPr="004969BF" w:rsidRDefault="00431546" w:rsidP="009526E4">
            <w:pPr>
              <w:rPr>
                <w:color w:val="FF0000"/>
                <w:lang w:val="es-MX"/>
              </w:rPr>
            </w:pPr>
          </w:p>
        </w:tc>
        <w:tc>
          <w:tcPr>
            <w:tcW w:w="3327" w:type="dxa"/>
          </w:tcPr>
          <w:p w:rsidR="00431546" w:rsidRPr="004969BF" w:rsidRDefault="00903D64" w:rsidP="009526E4">
            <w:pPr>
              <w:pStyle w:val="TableParagraph"/>
              <w:ind w:right="459"/>
              <w:rPr>
                <w:b/>
                <w:sz w:val="18"/>
                <w:lang w:val="es-MX"/>
              </w:rPr>
            </w:pPr>
            <w:r w:rsidRPr="004969BF">
              <w:rPr>
                <w:b/>
                <w:sz w:val="18"/>
                <w:lang w:val="es-MX"/>
              </w:rPr>
              <w:t xml:space="preserve">Cuestionario </w:t>
            </w:r>
            <w:proofErr w:type="spellStart"/>
            <w:r w:rsidRPr="004969BF">
              <w:rPr>
                <w:b/>
                <w:sz w:val="18"/>
                <w:lang w:val="es-MX"/>
              </w:rPr>
              <w:t>ó</w:t>
            </w:r>
            <w:proofErr w:type="spellEnd"/>
            <w:r w:rsidR="00431546" w:rsidRPr="004969BF">
              <w:rPr>
                <w:b/>
                <w:sz w:val="18"/>
                <w:lang w:val="es-MX"/>
              </w:rPr>
              <w:t xml:space="preserve"> instrumentos de captación utilizados para generar la información publicada (fraseo)</w:t>
            </w:r>
          </w:p>
        </w:tc>
        <w:tc>
          <w:tcPr>
            <w:tcW w:w="6042" w:type="dxa"/>
          </w:tcPr>
          <w:p w:rsidR="00593F1B" w:rsidRPr="004969BF" w:rsidRDefault="004969BF" w:rsidP="00565DFE">
            <w:pPr>
              <w:widowControl/>
              <w:rPr>
                <w:rFonts w:eastAsia="Times New Roman" w:cs="Times New Roman"/>
                <w:lang w:val="es-MX"/>
              </w:rPr>
            </w:pPr>
            <w:r w:rsidRPr="004969BF">
              <w:rPr>
                <w:rFonts w:eastAsia="Times New Roman" w:cs="Times New Roman"/>
                <w:lang w:val="es-MX"/>
              </w:rPr>
              <w:t xml:space="preserve">El cuestionario empleado para la encuesta incluye las pregunta de intención de voto para Gobernador tanto por partido como candidato. Las preguntas planteadas son: “Si hoy hubiera elecciones para Gobernador del estado, ¿por cuál partido votaría usted?” y “Si hoy hubiera elecciones para Gobernador del estado, ¿por quién votaría usted?”. Las preguntas adicionales se realizaron con el fraseo tal cual aparece en la publicación.  </w:t>
            </w:r>
          </w:p>
        </w:tc>
      </w:tr>
    </w:tbl>
    <w:p w:rsidR="00431546" w:rsidRPr="004969BF" w:rsidRDefault="00431546" w:rsidP="00431546">
      <w:pPr>
        <w:pStyle w:val="Textoindependiente"/>
        <w:rPr>
          <w:b/>
          <w:color w:val="FF0000"/>
          <w:sz w:val="20"/>
          <w:lang w:val="es-MX"/>
        </w:rPr>
      </w:pPr>
    </w:p>
    <w:p w:rsidR="00431546" w:rsidRPr="004969BF" w:rsidRDefault="00431546" w:rsidP="00431546">
      <w:pPr>
        <w:pStyle w:val="Textoindependiente"/>
        <w:rPr>
          <w:b/>
          <w:color w:val="FF0000"/>
          <w:sz w:val="20"/>
          <w:lang w:val="es-MX"/>
        </w:rPr>
      </w:pPr>
    </w:p>
    <w:p w:rsidR="00431546" w:rsidRPr="004969BF" w:rsidRDefault="00431546" w:rsidP="00431546">
      <w:pPr>
        <w:pStyle w:val="Textoindependiente"/>
        <w:rPr>
          <w:b/>
          <w:color w:val="FF0000"/>
          <w:sz w:val="28"/>
          <w:lang w:val="es-MX"/>
        </w:rPr>
      </w:pPr>
      <w:r w:rsidRPr="004969BF">
        <w:rPr>
          <w:noProof/>
          <w:color w:val="FF0000"/>
          <w:lang w:val="es-MX" w:eastAsia="es-MX"/>
        </w:rPr>
        <w:drawing>
          <wp:anchor distT="0" distB="0" distL="0" distR="0" simplePos="0" relativeHeight="251659264" behindDoc="0" locked="0" layoutInCell="1" allowOverlap="1" wp14:anchorId="0D4F0EAE" wp14:editId="2CF2D0D9">
            <wp:simplePos x="0" y="0"/>
            <wp:positionH relativeFrom="page">
              <wp:posOffset>3509771</wp:posOffset>
            </wp:positionH>
            <wp:positionV relativeFrom="paragraph">
              <wp:posOffset>241883</wp:posOffset>
            </wp:positionV>
            <wp:extent cx="686038" cy="355949"/>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686038" cy="355949"/>
                    </a:xfrm>
                    <a:prstGeom prst="rect">
                      <a:avLst/>
                    </a:prstGeom>
                  </pic:spPr>
                </pic:pic>
              </a:graphicData>
            </a:graphic>
          </wp:anchor>
        </w:drawing>
      </w:r>
    </w:p>
    <w:p w:rsidR="00431546" w:rsidRPr="004969BF" w:rsidRDefault="00431546" w:rsidP="00431546">
      <w:pPr>
        <w:pStyle w:val="Textoindependiente"/>
        <w:spacing w:before="4"/>
        <w:rPr>
          <w:b/>
          <w:color w:val="FF0000"/>
          <w:sz w:val="5"/>
          <w:lang w:val="es-MX"/>
        </w:rPr>
      </w:pPr>
    </w:p>
    <w:p w:rsidR="00431546" w:rsidRPr="004969BF" w:rsidRDefault="00431546" w:rsidP="00431546">
      <w:pPr>
        <w:pStyle w:val="Textoindependiente"/>
        <w:spacing w:line="29" w:lineRule="exact"/>
        <w:ind w:left="9563"/>
        <w:rPr>
          <w:color w:val="FF0000"/>
          <w:sz w:val="2"/>
          <w:lang w:val="es-MX"/>
        </w:rPr>
      </w:pPr>
      <w:r w:rsidRPr="004969BF">
        <w:rPr>
          <w:noProof/>
          <w:color w:val="FF0000"/>
          <w:sz w:val="2"/>
          <w:lang w:val="es-MX" w:eastAsia="es-MX"/>
        </w:rPr>
        <mc:AlternateContent>
          <mc:Choice Requires="wpg">
            <w:drawing>
              <wp:inline distT="0" distB="0" distL="0" distR="0">
                <wp:extent cx="341630" cy="18415"/>
                <wp:effectExtent l="5080" t="1270" r="5715" b="889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8415"/>
                          <a:chOff x="0" y="0"/>
                          <a:chExt cx="538" cy="29"/>
                        </a:xfrm>
                      </wpg:grpSpPr>
                      <wps:wsp>
                        <wps:cNvPr id="2" name="Line 3"/>
                        <wps:cNvCnPr>
                          <a:cxnSpLocks noChangeShapeType="1"/>
                        </wps:cNvCnPr>
                        <wps:spPr bwMode="auto">
                          <a:xfrm>
                            <a:off x="15" y="15"/>
                            <a:ext cx="508" cy="0"/>
                          </a:xfrm>
                          <a:prstGeom prst="line">
                            <a:avLst/>
                          </a:prstGeom>
                          <a:noFill/>
                          <a:ln w="18288">
                            <a:solidFill>
                              <a:srgbClr val="A4A4A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40C38" id="Grupo 1" o:spid="_x0000_s1026" style="width:26.9pt;height:1.45pt;mso-position-horizontal-relative:char;mso-position-vertical-relative:line" coordsize="5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">
                <v:line id="Line 3" o:spid="_x0000_s1027" style="position:absolute;visibility:visible;mso-wrap-style:square" from="15,15" to="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" strokecolor="#a4a4a4" strokeweight="1.44pt"/>
                <w10:anchorlock/>
              </v:group>
            </w:pict>
          </mc:Fallback>
        </mc:AlternateContent>
      </w:r>
    </w:p>
    <w:p w:rsidR="00431546" w:rsidRPr="004969BF" w:rsidRDefault="00431546" w:rsidP="00431546">
      <w:pPr>
        <w:spacing w:line="29" w:lineRule="exact"/>
        <w:rPr>
          <w:color w:val="FF0000"/>
          <w:sz w:val="2"/>
          <w:lang w:val="es-MX"/>
        </w:rPr>
        <w:sectPr w:rsidR="00431546" w:rsidRPr="004969BF">
          <w:footerReference w:type="default" r:id="rId8"/>
          <w:pgSz w:w="12240" w:h="15840"/>
          <w:pgMar w:top="1400" w:right="440" w:bottom="820" w:left="1560" w:header="0" w:footer="631" w:gutter="0"/>
          <w:cols w:space="720"/>
        </w:sectPr>
      </w:pPr>
    </w:p>
    <w:tbl>
      <w:tblPr>
        <w:tblStyle w:val="TableNormal"/>
        <w:tblW w:w="981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073"/>
        <w:gridCol w:w="6203"/>
      </w:tblGrid>
      <w:tr w:rsidR="004969BF" w:rsidRPr="004969BF" w:rsidTr="00D26C48">
        <w:trPr>
          <w:trHeight w:hRule="exact" w:val="1720"/>
        </w:trPr>
        <w:tc>
          <w:tcPr>
            <w:tcW w:w="540" w:type="dxa"/>
            <w:vMerge w:val="restart"/>
            <w:shd w:val="clear" w:color="auto" w:fill="7030A0"/>
            <w:textDirection w:val="btLr"/>
          </w:tcPr>
          <w:p w:rsidR="00431546" w:rsidRPr="00D26C48" w:rsidRDefault="00431546" w:rsidP="009526E4">
            <w:pPr>
              <w:pStyle w:val="TableParagraph"/>
              <w:spacing w:before="137"/>
              <w:ind w:left="187"/>
              <w:rPr>
                <w:b/>
                <w:color w:val="FFFFFF" w:themeColor="background1"/>
                <w:lang w:val="es-MX"/>
              </w:rPr>
            </w:pPr>
            <w:r w:rsidRPr="00D26C48">
              <w:rPr>
                <w:b/>
                <w:color w:val="FFFFFF" w:themeColor="background1"/>
                <w:lang w:val="es-MX"/>
              </w:rPr>
              <w:lastRenderedPageBreak/>
              <w:t>P</w:t>
            </w:r>
            <w:r w:rsidRPr="00D26C48">
              <w:rPr>
                <w:b/>
                <w:color w:val="FFFFFF" w:themeColor="background1"/>
                <w:spacing w:val="-2"/>
                <w:lang w:val="es-MX"/>
              </w:rPr>
              <w:t>r</w:t>
            </w:r>
            <w:r w:rsidRPr="00D26C48">
              <w:rPr>
                <w:b/>
                <w:color w:val="FFFFFF" w:themeColor="background1"/>
                <w:spacing w:val="-1"/>
                <w:lang w:val="es-MX"/>
              </w:rPr>
              <w:t>oce</w:t>
            </w:r>
            <w:r w:rsidRPr="00D26C48">
              <w:rPr>
                <w:b/>
                <w:color w:val="FFFFFF" w:themeColor="background1"/>
                <w:lang w:val="es-MX"/>
              </w:rPr>
              <w:t>s</w:t>
            </w:r>
            <w:r w:rsidRPr="00D26C48">
              <w:rPr>
                <w:b/>
                <w:color w:val="FFFFFF" w:themeColor="background1"/>
                <w:spacing w:val="-1"/>
                <w:lang w:val="es-MX"/>
              </w:rPr>
              <w:t>a</w:t>
            </w:r>
            <w:r w:rsidRPr="00D26C48">
              <w:rPr>
                <w:b/>
                <w:color w:val="FFFFFF" w:themeColor="background1"/>
                <w:lang w:val="es-MX"/>
              </w:rPr>
              <w:t>mi</w:t>
            </w:r>
            <w:r w:rsidRPr="00D26C48">
              <w:rPr>
                <w:b/>
                <w:color w:val="FFFFFF" w:themeColor="background1"/>
                <w:spacing w:val="-3"/>
                <w:lang w:val="es-MX"/>
              </w:rPr>
              <w:t>e</w:t>
            </w:r>
            <w:r w:rsidRPr="00D26C48">
              <w:rPr>
                <w:b/>
                <w:color w:val="FFFFFF" w:themeColor="background1"/>
                <w:lang w:val="es-MX"/>
              </w:rPr>
              <w:t>n</w:t>
            </w:r>
            <w:r w:rsidRPr="00D26C48">
              <w:rPr>
                <w:b/>
                <w:color w:val="FFFFFF" w:themeColor="background1"/>
                <w:spacing w:val="-1"/>
                <w:lang w:val="es-MX"/>
              </w:rPr>
              <w:t>t</w:t>
            </w:r>
            <w:r w:rsidRPr="00D26C48">
              <w:rPr>
                <w:b/>
                <w:color w:val="FFFFFF" w:themeColor="background1"/>
                <w:lang w:val="es-MX"/>
              </w:rPr>
              <w:t>o</w:t>
            </w:r>
          </w:p>
        </w:tc>
        <w:tc>
          <w:tcPr>
            <w:tcW w:w="3073" w:type="dxa"/>
            <w:shd w:val="clear" w:color="auto" w:fill="F1F1F1"/>
          </w:tcPr>
          <w:p w:rsidR="00431546" w:rsidRPr="004969BF" w:rsidRDefault="00431546" w:rsidP="009526E4">
            <w:pPr>
              <w:pStyle w:val="TableParagraph"/>
              <w:spacing w:before="8"/>
              <w:ind w:left="0"/>
              <w:rPr>
                <w:rFonts w:ascii="Calibri"/>
                <w:b/>
                <w:sz w:val="17"/>
                <w:lang w:val="es-MX"/>
              </w:rPr>
            </w:pPr>
          </w:p>
          <w:p w:rsidR="00431546" w:rsidRPr="004969BF" w:rsidRDefault="00431546" w:rsidP="009526E4">
            <w:pPr>
              <w:pStyle w:val="TableParagraph"/>
              <w:ind w:left="109" w:right="811"/>
              <w:rPr>
                <w:b/>
                <w:sz w:val="18"/>
                <w:lang w:val="es-MX"/>
              </w:rPr>
            </w:pPr>
            <w:r w:rsidRPr="004969BF">
              <w:rPr>
                <w:b/>
                <w:sz w:val="18"/>
                <w:lang w:val="es-MX"/>
              </w:rPr>
              <w:t>Forma de procesamiento, estimadores e intervalos de confianza</w:t>
            </w:r>
          </w:p>
        </w:tc>
        <w:tc>
          <w:tcPr>
            <w:tcW w:w="6203" w:type="dxa"/>
            <w:shd w:val="clear" w:color="auto" w:fill="F1F1F1"/>
          </w:tcPr>
          <w:p w:rsidR="00431546" w:rsidRPr="004969BF" w:rsidRDefault="00431546" w:rsidP="009526E4">
            <w:pPr>
              <w:pStyle w:val="TableParagraph"/>
              <w:spacing w:before="9"/>
              <w:ind w:left="0"/>
              <w:rPr>
                <w:rFonts w:asciiTheme="minorHAnsi" w:hAnsiTheme="minorHAnsi" w:cstheme="minorHAnsi"/>
                <w:sz w:val="20"/>
                <w:szCs w:val="20"/>
                <w:lang w:val="es-MX"/>
              </w:rPr>
            </w:pPr>
          </w:p>
          <w:p w:rsidR="00431546" w:rsidRPr="004969BF" w:rsidRDefault="004969BF" w:rsidP="009526E4">
            <w:pPr>
              <w:pStyle w:val="TableParagraph"/>
              <w:ind w:left="138"/>
              <w:rPr>
                <w:rFonts w:asciiTheme="minorHAnsi" w:hAnsiTheme="minorHAnsi" w:cstheme="minorHAnsi"/>
                <w:sz w:val="20"/>
                <w:szCs w:val="20"/>
                <w:lang w:val="es-MX"/>
              </w:rPr>
            </w:pPr>
            <w:r w:rsidRPr="004969BF">
              <w:rPr>
                <w:rFonts w:asciiTheme="minorHAnsi" w:hAnsiTheme="minorHAnsi" w:cstheme="minorHAnsi"/>
                <w:sz w:val="20"/>
                <w:szCs w:val="20"/>
                <w:lang w:val="es-MX"/>
              </w:rPr>
              <w:t>Los resultados sobre preferencia electoral se basan en las respuestas de 910 entrevistados con credencial para votar. Los porcentajes se derivan del conteo directo de votos en las boletas. Con un nivel de confianza de 95 por ciento, el margen de error de la encuesta para los resultados totales es de +/- 3.2 por ciento.</w:t>
            </w:r>
          </w:p>
        </w:tc>
      </w:tr>
      <w:tr w:rsidR="004969BF" w:rsidRPr="004969BF" w:rsidTr="00D26C48">
        <w:trPr>
          <w:trHeight w:hRule="exact" w:val="979"/>
        </w:trPr>
        <w:tc>
          <w:tcPr>
            <w:tcW w:w="540" w:type="dxa"/>
            <w:vMerge/>
            <w:shd w:val="clear" w:color="auto" w:fill="7030A0"/>
            <w:textDirection w:val="btLr"/>
          </w:tcPr>
          <w:p w:rsidR="00431546" w:rsidRPr="00D26C48" w:rsidRDefault="00431546" w:rsidP="009526E4">
            <w:pPr>
              <w:rPr>
                <w:color w:val="FFFFFF" w:themeColor="background1"/>
                <w:lang w:val="es-MX"/>
              </w:rPr>
            </w:pPr>
          </w:p>
        </w:tc>
        <w:tc>
          <w:tcPr>
            <w:tcW w:w="3073" w:type="dxa"/>
          </w:tcPr>
          <w:p w:rsidR="00431546" w:rsidRPr="004969BF" w:rsidRDefault="00431546" w:rsidP="009526E4">
            <w:pPr>
              <w:pStyle w:val="TableParagraph"/>
              <w:ind w:left="109" w:right="101"/>
              <w:rPr>
                <w:b/>
                <w:sz w:val="18"/>
                <w:lang w:val="es-MX"/>
              </w:rPr>
            </w:pPr>
            <w:r w:rsidRPr="004969BF">
              <w:rPr>
                <w:b/>
                <w:sz w:val="18"/>
                <w:lang w:val="es-MX"/>
              </w:rPr>
              <w:t>Denominación del software utilizado para el procesamiento</w:t>
            </w:r>
          </w:p>
        </w:tc>
        <w:tc>
          <w:tcPr>
            <w:tcW w:w="6203" w:type="dxa"/>
          </w:tcPr>
          <w:p w:rsidR="00431546" w:rsidRPr="004969BF" w:rsidRDefault="004969BF" w:rsidP="009526E4">
            <w:pPr>
              <w:pStyle w:val="TableParagraph"/>
              <w:spacing w:before="17"/>
              <w:ind w:left="138"/>
              <w:rPr>
                <w:rFonts w:asciiTheme="minorHAnsi" w:hAnsiTheme="minorHAnsi" w:cstheme="minorHAnsi"/>
                <w:sz w:val="20"/>
                <w:szCs w:val="20"/>
                <w:lang w:val="es-MX"/>
              </w:rPr>
            </w:pPr>
            <w:r w:rsidRPr="004969BF">
              <w:rPr>
                <w:rFonts w:asciiTheme="minorHAnsi" w:hAnsiTheme="minorHAnsi" w:cstheme="minorHAnsi"/>
                <w:sz w:val="20"/>
                <w:szCs w:val="20"/>
                <w:lang w:val="es-MX"/>
              </w:rPr>
              <w:t xml:space="preserve">La captura de información de la encuesta se preparó en Excel y se puede procesar y analizar en cualquier paquete estadístico.  </w:t>
            </w:r>
          </w:p>
        </w:tc>
      </w:tr>
      <w:tr w:rsidR="004969BF" w:rsidRPr="004969BF" w:rsidTr="00D26C48">
        <w:trPr>
          <w:trHeight w:hRule="exact" w:val="1149"/>
        </w:trPr>
        <w:tc>
          <w:tcPr>
            <w:tcW w:w="540" w:type="dxa"/>
            <w:vMerge/>
            <w:shd w:val="clear" w:color="auto" w:fill="7030A0"/>
            <w:textDirection w:val="btLr"/>
          </w:tcPr>
          <w:p w:rsidR="00431546" w:rsidRPr="00D26C48" w:rsidRDefault="00431546" w:rsidP="009526E4">
            <w:pPr>
              <w:rPr>
                <w:color w:val="FFFFFF" w:themeColor="background1"/>
                <w:lang w:val="es-MX"/>
              </w:rPr>
            </w:pPr>
          </w:p>
        </w:tc>
        <w:tc>
          <w:tcPr>
            <w:tcW w:w="3073" w:type="dxa"/>
            <w:shd w:val="clear" w:color="auto" w:fill="F1F1F1"/>
          </w:tcPr>
          <w:p w:rsidR="00431546" w:rsidRPr="00C30501" w:rsidRDefault="00431546" w:rsidP="009526E4">
            <w:pPr>
              <w:pStyle w:val="TableParagraph"/>
              <w:spacing w:line="216" w:lineRule="exact"/>
              <w:ind w:left="109" w:right="101"/>
              <w:rPr>
                <w:b/>
                <w:sz w:val="18"/>
                <w:lang w:val="es-MX"/>
              </w:rPr>
            </w:pPr>
            <w:r w:rsidRPr="00C30501">
              <w:rPr>
                <w:b/>
                <w:sz w:val="18"/>
                <w:lang w:val="es-MX"/>
              </w:rPr>
              <w:t>Base de datos electrónico (Sí/No)</w:t>
            </w:r>
          </w:p>
        </w:tc>
        <w:tc>
          <w:tcPr>
            <w:tcW w:w="6203" w:type="dxa"/>
            <w:shd w:val="clear" w:color="auto" w:fill="F1F1F1"/>
          </w:tcPr>
          <w:p w:rsidR="00431546" w:rsidRPr="00C30501" w:rsidRDefault="00C30501" w:rsidP="009526E4">
            <w:pPr>
              <w:pStyle w:val="TableParagraph"/>
              <w:spacing w:line="263" w:lineRule="exact"/>
              <w:ind w:left="138"/>
              <w:rPr>
                <w:rFonts w:asciiTheme="minorHAnsi" w:hAnsiTheme="minorHAnsi" w:cstheme="minorHAnsi"/>
                <w:sz w:val="20"/>
                <w:szCs w:val="20"/>
                <w:lang w:val="es-MX"/>
              </w:rPr>
            </w:pPr>
            <w:r w:rsidRPr="00C30501">
              <w:rPr>
                <w:rFonts w:asciiTheme="minorHAnsi" w:hAnsiTheme="minorHAnsi" w:cstheme="minorHAnsi"/>
                <w:sz w:val="20"/>
                <w:szCs w:val="20"/>
                <w:lang w:val="es-MX"/>
              </w:rPr>
              <w:t>Se adjunta a este documento el archivo de datos en Excel correspondiente a las variables de la encuesta en la publicación del 21 de marzo de 2017.</w:t>
            </w:r>
          </w:p>
        </w:tc>
      </w:tr>
      <w:tr w:rsidR="004969BF" w:rsidRPr="004969BF" w:rsidTr="00D26C48">
        <w:trPr>
          <w:trHeight w:hRule="exact" w:val="2398"/>
        </w:trPr>
        <w:tc>
          <w:tcPr>
            <w:tcW w:w="540" w:type="dxa"/>
            <w:shd w:val="clear" w:color="auto" w:fill="7030A0"/>
            <w:textDirection w:val="btLr"/>
          </w:tcPr>
          <w:p w:rsidR="00431546" w:rsidRPr="00D26C48" w:rsidRDefault="00431546" w:rsidP="009526E4">
            <w:pPr>
              <w:pStyle w:val="TableParagraph"/>
              <w:spacing w:before="139"/>
              <w:ind w:left="691"/>
              <w:rPr>
                <w:b/>
                <w:color w:val="FFFFFF" w:themeColor="background1"/>
                <w:sz w:val="18"/>
              </w:rPr>
            </w:pPr>
            <w:proofErr w:type="spellStart"/>
            <w:r w:rsidRPr="00D26C48">
              <w:rPr>
                <w:b/>
                <w:color w:val="FFFFFF" w:themeColor="background1"/>
                <w:sz w:val="18"/>
              </w:rPr>
              <w:t>P</w:t>
            </w:r>
            <w:r w:rsidRPr="00D26C48">
              <w:rPr>
                <w:b/>
                <w:color w:val="FFFFFF" w:themeColor="background1"/>
                <w:spacing w:val="-1"/>
                <w:sz w:val="18"/>
              </w:rPr>
              <w:t>r</w:t>
            </w:r>
            <w:r w:rsidRPr="00D26C48">
              <w:rPr>
                <w:b/>
                <w:color w:val="FFFFFF" w:themeColor="background1"/>
                <w:sz w:val="18"/>
              </w:rPr>
              <w:t>i</w:t>
            </w:r>
            <w:r w:rsidRPr="00D26C48">
              <w:rPr>
                <w:b/>
                <w:color w:val="FFFFFF" w:themeColor="background1"/>
                <w:spacing w:val="-1"/>
                <w:sz w:val="18"/>
              </w:rPr>
              <w:t>nc</w:t>
            </w:r>
            <w:r w:rsidRPr="00D26C48">
              <w:rPr>
                <w:b/>
                <w:color w:val="FFFFFF" w:themeColor="background1"/>
                <w:sz w:val="18"/>
              </w:rPr>
              <w:t>ipal</w:t>
            </w:r>
            <w:r w:rsidRPr="00D26C48">
              <w:rPr>
                <w:b/>
                <w:color w:val="FFFFFF" w:themeColor="background1"/>
                <w:spacing w:val="-2"/>
                <w:sz w:val="18"/>
              </w:rPr>
              <w:t>e</w:t>
            </w:r>
            <w:r w:rsidRPr="00D26C48">
              <w:rPr>
                <w:b/>
                <w:color w:val="FFFFFF" w:themeColor="background1"/>
                <w:sz w:val="18"/>
              </w:rPr>
              <w:t>s</w:t>
            </w:r>
            <w:proofErr w:type="spellEnd"/>
            <w:r w:rsidRPr="00D26C48">
              <w:rPr>
                <w:b/>
                <w:color w:val="FFFFFF" w:themeColor="background1"/>
                <w:spacing w:val="-2"/>
                <w:sz w:val="18"/>
              </w:rPr>
              <w:t xml:space="preserve"> </w:t>
            </w:r>
            <w:proofErr w:type="spellStart"/>
            <w:r w:rsidRPr="00D26C48">
              <w:rPr>
                <w:b/>
                <w:color w:val="FFFFFF" w:themeColor="background1"/>
                <w:sz w:val="18"/>
              </w:rPr>
              <w:t>R</w:t>
            </w:r>
            <w:r w:rsidRPr="00D26C48">
              <w:rPr>
                <w:b/>
                <w:color w:val="FFFFFF" w:themeColor="background1"/>
                <w:spacing w:val="-1"/>
                <w:sz w:val="18"/>
              </w:rPr>
              <w:t>e</w:t>
            </w:r>
            <w:r w:rsidRPr="00D26C48">
              <w:rPr>
                <w:b/>
                <w:color w:val="FFFFFF" w:themeColor="background1"/>
                <w:spacing w:val="-2"/>
                <w:sz w:val="18"/>
              </w:rPr>
              <w:t>s</w:t>
            </w:r>
            <w:r w:rsidRPr="00D26C48">
              <w:rPr>
                <w:b/>
                <w:color w:val="FFFFFF" w:themeColor="background1"/>
                <w:spacing w:val="1"/>
                <w:sz w:val="18"/>
              </w:rPr>
              <w:t>ul</w:t>
            </w:r>
            <w:r w:rsidRPr="00D26C48">
              <w:rPr>
                <w:b/>
                <w:color w:val="FFFFFF" w:themeColor="background1"/>
                <w:sz w:val="18"/>
              </w:rPr>
              <w:t>ta</w:t>
            </w:r>
            <w:r w:rsidRPr="00D26C48">
              <w:rPr>
                <w:b/>
                <w:color w:val="FFFFFF" w:themeColor="background1"/>
                <w:spacing w:val="-1"/>
                <w:sz w:val="18"/>
              </w:rPr>
              <w:t>d</w:t>
            </w:r>
            <w:r w:rsidRPr="00D26C48">
              <w:rPr>
                <w:b/>
                <w:color w:val="FFFFFF" w:themeColor="background1"/>
                <w:sz w:val="18"/>
              </w:rPr>
              <w:t>os</w:t>
            </w:r>
            <w:proofErr w:type="spellEnd"/>
          </w:p>
        </w:tc>
        <w:tc>
          <w:tcPr>
            <w:tcW w:w="3073" w:type="dxa"/>
          </w:tcPr>
          <w:p w:rsidR="00431546" w:rsidRPr="00C30501" w:rsidRDefault="00565DFE" w:rsidP="009526E4">
            <w:pPr>
              <w:pStyle w:val="TableParagraph"/>
              <w:spacing w:line="216" w:lineRule="exact"/>
              <w:ind w:left="109" w:right="101"/>
              <w:rPr>
                <w:b/>
                <w:sz w:val="18"/>
                <w:lang w:val="es-MX"/>
              </w:rPr>
            </w:pPr>
            <w:r w:rsidRPr="00C30501">
              <w:rPr>
                <w:b/>
                <w:sz w:val="18"/>
                <w:lang w:val="es-MX"/>
              </w:rPr>
              <w:t xml:space="preserve">INTENCION DE VOTO  Si hoy hubiera elecciones para Gobernador de Coahuila, ¿por quién votaría?   </w:t>
            </w:r>
          </w:p>
        </w:tc>
        <w:tc>
          <w:tcPr>
            <w:tcW w:w="6203" w:type="dxa"/>
          </w:tcPr>
          <w:p w:rsidR="00C30501" w:rsidRPr="00C30501" w:rsidRDefault="00C30501" w:rsidP="009526E4">
            <w:pPr>
              <w:rPr>
                <w:sz w:val="18"/>
                <w:lang w:val="es-MX"/>
              </w:rPr>
            </w:pPr>
            <w:r w:rsidRPr="00C30501">
              <w:rPr>
                <w:sz w:val="18"/>
                <w:lang w:val="es-MX"/>
              </w:rPr>
              <w:t xml:space="preserve">Si hoy hubiera elecciones para gobernador del estado, ¿por quién votaría usted? (%EFECTIVO)   </w:t>
            </w:r>
          </w:p>
          <w:p w:rsidR="00C30501" w:rsidRPr="00C30501" w:rsidRDefault="00C30501" w:rsidP="009526E4">
            <w:pPr>
              <w:rPr>
                <w:sz w:val="18"/>
                <w:lang w:val="es-MX"/>
              </w:rPr>
            </w:pPr>
            <w:r w:rsidRPr="00C30501">
              <w:rPr>
                <w:sz w:val="18"/>
                <w:lang w:val="es-MX"/>
              </w:rPr>
              <w:t xml:space="preserve">                                                                                                      DIC 16 MAR 17</w:t>
            </w:r>
          </w:p>
          <w:p w:rsidR="00C30501" w:rsidRPr="00C30501" w:rsidRDefault="00C30501" w:rsidP="009526E4">
            <w:pPr>
              <w:rPr>
                <w:sz w:val="18"/>
                <w:lang w:val="es-MX"/>
              </w:rPr>
            </w:pPr>
            <w:r w:rsidRPr="00C30501">
              <w:rPr>
                <w:sz w:val="18"/>
                <w:lang w:val="es-MX"/>
              </w:rPr>
              <w:t xml:space="preserve">Guillermo Anaya, PAN-UDC-PPC-PES                                           40 30 </w:t>
            </w:r>
          </w:p>
          <w:p w:rsidR="00C30501" w:rsidRPr="00C30501" w:rsidRDefault="00C30501" w:rsidP="009526E4">
            <w:pPr>
              <w:rPr>
                <w:sz w:val="18"/>
                <w:lang w:val="es-MX"/>
              </w:rPr>
            </w:pPr>
            <w:r w:rsidRPr="00C30501">
              <w:rPr>
                <w:sz w:val="18"/>
                <w:lang w:val="es-MX"/>
              </w:rPr>
              <w:t>Miguel Riquelme, PRI-PVEM-PANAL-PSI-PJ-PCP-PRC                36 41</w:t>
            </w:r>
          </w:p>
          <w:p w:rsidR="00C30501" w:rsidRPr="00C30501" w:rsidRDefault="00C30501" w:rsidP="009526E4">
            <w:pPr>
              <w:rPr>
                <w:sz w:val="18"/>
                <w:lang w:val="es-MX"/>
              </w:rPr>
            </w:pPr>
            <w:r w:rsidRPr="00C30501">
              <w:rPr>
                <w:sz w:val="18"/>
                <w:lang w:val="es-MX"/>
              </w:rPr>
              <w:t xml:space="preserve">Mary </w:t>
            </w:r>
            <w:proofErr w:type="spellStart"/>
            <w:r w:rsidRPr="00C30501">
              <w:rPr>
                <w:sz w:val="18"/>
                <w:lang w:val="es-MX"/>
              </w:rPr>
              <w:t>Telma</w:t>
            </w:r>
            <w:proofErr w:type="spellEnd"/>
            <w:r w:rsidRPr="00C30501">
              <w:rPr>
                <w:sz w:val="18"/>
                <w:lang w:val="es-MX"/>
              </w:rPr>
              <w:t xml:space="preserve"> G., PRD                                                                           2 4 </w:t>
            </w:r>
          </w:p>
          <w:p w:rsidR="00C30501" w:rsidRPr="00C30501" w:rsidRDefault="00C30501" w:rsidP="009526E4">
            <w:pPr>
              <w:rPr>
                <w:sz w:val="18"/>
                <w:lang w:val="es-MX"/>
              </w:rPr>
            </w:pPr>
            <w:r w:rsidRPr="00C30501">
              <w:rPr>
                <w:sz w:val="18"/>
                <w:lang w:val="es-MX"/>
              </w:rPr>
              <w:t xml:space="preserve">José A. </w:t>
            </w:r>
            <w:proofErr w:type="spellStart"/>
            <w:r w:rsidRPr="00C30501">
              <w:rPr>
                <w:sz w:val="18"/>
                <w:lang w:val="es-MX"/>
              </w:rPr>
              <w:t>Perez</w:t>
            </w:r>
            <w:proofErr w:type="spellEnd"/>
            <w:r w:rsidRPr="00C30501">
              <w:rPr>
                <w:sz w:val="18"/>
                <w:lang w:val="es-MX"/>
              </w:rPr>
              <w:t xml:space="preserve">, PT                                                                              NP 2 </w:t>
            </w:r>
          </w:p>
          <w:p w:rsidR="00C30501" w:rsidRPr="00C30501" w:rsidRDefault="00C30501" w:rsidP="009526E4">
            <w:pPr>
              <w:rPr>
                <w:sz w:val="18"/>
                <w:lang w:val="es-MX"/>
              </w:rPr>
            </w:pPr>
            <w:r w:rsidRPr="00C30501">
              <w:rPr>
                <w:sz w:val="18"/>
                <w:lang w:val="es-MX"/>
              </w:rPr>
              <w:t xml:space="preserve">Armando Guadiana Tijerina, MORENA                                        10 16 </w:t>
            </w:r>
          </w:p>
          <w:p w:rsidR="00C30501" w:rsidRPr="00C30501" w:rsidRDefault="00C30501" w:rsidP="009526E4">
            <w:pPr>
              <w:rPr>
                <w:sz w:val="18"/>
                <w:lang w:val="es-MX"/>
              </w:rPr>
            </w:pPr>
            <w:r w:rsidRPr="00C30501">
              <w:rPr>
                <w:sz w:val="18"/>
                <w:lang w:val="es-MX"/>
              </w:rPr>
              <w:t>Javier Guerrero, Independiente                                                     12 5</w:t>
            </w:r>
          </w:p>
          <w:p w:rsidR="00565DFE" w:rsidRPr="00C30501" w:rsidRDefault="00C30501" w:rsidP="009526E4">
            <w:pPr>
              <w:rPr>
                <w:rFonts w:asciiTheme="minorHAnsi" w:hAnsiTheme="minorHAnsi" w:cstheme="minorHAnsi"/>
                <w:sz w:val="20"/>
                <w:szCs w:val="20"/>
                <w:lang w:val="es-MX"/>
              </w:rPr>
            </w:pPr>
            <w:r w:rsidRPr="00C30501">
              <w:rPr>
                <w:sz w:val="18"/>
                <w:lang w:val="es-MX"/>
              </w:rPr>
              <w:t xml:space="preserve"> Luis H. Salinas, Independiente                                                       NP 2</w:t>
            </w:r>
          </w:p>
        </w:tc>
      </w:tr>
      <w:tr w:rsidR="004969BF" w:rsidRPr="004969BF" w:rsidTr="00D26C48">
        <w:trPr>
          <w:trHeight w:hRule="exact" w:val="1188"/>
        </w:trPr>
        <w:tc>
          <w:tcPr>
            <w:tcW w:w="540" w:type="dxa"/>
            <w:vMerge w:val="restart"/>
            <w:tcBorders>
              <w:top w:val="double" w:sz="10" w:space="0" w:color="000000"/>
              <w:right w:val="single" w:sz="41" w:space="0" w:color="F1F1F1"/>
            </w:tcBorders>
            <w:shd w:val="clear" w:color="auto" w:fill="7030A0"/>
            <w:textDirection w:val="btLr"/>
          </w:tcPr>
          <w:p w:rsidR="00431546" w:rsidRPr="00D26C48" w:rsidRDefault="00431546" w:rsidP="009526E4">
            <w:pPr>
              <w:pStyle w:val="TableParagraph"/>
              <w:spacing w:before="31"/>
              <w:ind w:left="689"/>
              <w:rPr>
                <w:b/>
                <w:color w:val="FFFFFF" w:themeColor="background1"/>
                <w:sz w:val="18"/>
              </w:rPr>
            </w:pPr>
            <w:proofErr w:type="spellStart"/>
            <w:r w:rsidRPr="00D26C48">
              <w:rPr>
                <w:b/>
                <w:color w:val="FFFFFF" w:themeColor="background1"/>
                <w:spacing w:val="-1"/>
                <w:sz w:val="18"/>
              </w:rPr>
              <w:t>A</w:t>
            </w:r>
            <w:r w:rsidRPr="00D26C48">
              <w:rPr>
                <w:b/>
                <w:color w:val="FFFFFF" w:themeColor="background1"/>
                <w:spacing w:val="1"/>
                <w:sz w:val="18"/>
              </w:rPr>
              <w:t>u</w:t>
            </w:r>
            <w:r w:rsidRPr="00D26C48">
              <w:rPr>
                <w:b/>
                <w:color w:val="FFFFFF" w:themeColor="background1"/>
                <w:spacing w:val="-1"/>
                <w:sz w:val="18"/>
              </w:rPr>
              <w:t>t</w:t>
            </w:r>
            <w:r w:rsidRPr="00D26C48">
              <w:rPr>
                <w:b/>
                <w:color w:val="FFFFFF" w:themeColor="background1"/>
                <w:sz w:val="18"/>
              </w:rPr>
              <w:t>oría</w:t>
            </w:r>
            <w:proofErr w:type="spellEnd"/>
            <w:r w:rsidRPr="00D26C48">
              <w:rPr>
                <w:b/>
                <w:color w:val="FFFFFF" w:themeColor="background1"/>
                <w:sz w:val="18"/>
              </w:rPr>
              <w:t xml:space="preserve"> y</w:t>
            </w:r>
            <w:r w:rsidRPr="00D26C48">
              <w:rPr>
                <w:b/>
                <w:color w:val="FFFFFF" w:themeColor="background1"/>
                <w:spacing w:val="-1"/>
                <w:sz w:val="18"/>
              </w:rPr>
              <w:t xml:space="preserve"> </w:t>
            </w:r>
            <w:proofErr w:type="spellStart"/>
            <w:r w:rsidRPr="00D26C48">
              <w:rPr>
                <w:b/>
                <w:color w:val="FFFFFF" w:themeColor="background1"/>
                <w:sz w:val="18"/>
              </w:rPr>
              <w:t>F</w:t>
            </w:r>
            <w:r w:rsidRPr="00D26C48">
              <w:rPr>
                <w:b/>
                <w:color w:val="FFFFFF" w:themeColor="background1"/>
                <w:spacing w:val="1"/>
                <w:sz w:val="18"/>
              </w:rPr>
              <w:t>i</w:t>
            </w:r>
            <w:r w:rsidRPr="00D26C48">
              <w:rPr>
                <w:b/>
                <w:color w:val="FFFFFF" w:themeColor="background1"/>
                <w:spacing w:val="-1"/>
                <w:sz w:val="18"/>
              </w:rPr>
              <w:t>nan</w:t>
            </w:r>
            <w:r w:rsidRPr="00D26C48">
              <w:rPr>
                <w:b/>
                <w:color w:val="FFFFFF" w:themeColor="background1"/>
                <w:spacing w:val="-2"/>
                <w:sz w:val="18"/>
              </w:rPr>
              <w:t>c</w:t>
            </w:r>
            <w:r w:rsidRPr="00D26C48">
              <w:rPr>
                <w:b/>
                <w:color w:val="FFFFFF" w:themeColor="background1"/>
                <w:sz w:val="18"/>
              </w:rPr>
              <w:t>i</w:t>
            </w:r>
            <w:r w:rsidRPr="00D26C48">
              <w:rPr>
                <w:b/>
                <w:color w:val="FFFFFF" w:themeColor="background1"/>
                <w:spacing w:val="-1"/>
                <w:sz w:val="18"/>
              </w:rPr>
              <w:t>am</w:t>
            </w:r>
            <w:r w:rsidRPr="00D26C48">
              <w:rPr>
                <w:b/>
                <w:color w:val="FFFFFF" w:themeColor="background1"/>
                <w:sz w:val="18"/>
              </w:rPr>
              <w:t>i</w:t>
            </w:r>
            <w:r w:rsidRPr="00D26C48">
              <w:rPr>
                <w:b/>
                <w:color w:val="FFFFFF" w:themeColor="background1"/>
                <w:spacing w:val="-1"/>
                <w:sz w:val="18"/>
              </w:rPr>
              <w:t>en</w:t>
            </w:r>
            <w:r w:rsidRPr="00D26C48">
              <w:rPr>
                <w:b/>
                <w:color w:val="FFFFFF" w:themeColor="background1"/>
                <w:sz w:val="18"/>
              </w:rPr>
              <w:t>to</w:t>
            </w:r>
            <w:proofErr w:type="spellEnd"/>
          </w:p>
        </w:tc>
        <w:tc>
          <w:tcPr>
            <w:tcW w:w="3073" w:type="dxa"/>
            <w:tcBorders>
              <w:top w:val="double" w:sz="10" w:space="0" w:color="000000"/>
            </w:tcBorders>
          </w:tcPr>
          <w:p w:rsidR="00431546" w:rsidRPr="004969BF" w:rsidRDefault="00431546" w:rsidP="009526E4">
            <w:pPr>
              <w:pStyle w:val="TableParagraph"/>
              <w:ind w:left="0"/>
              <w:rPr>
                <w:rFonts w:ascii="Calibri"/>
                <w:b/>
                <w:color w:val="FF0000"/>
                <w:sz w:val="18"/>
              </w:rPr>
            </w:pPr>
          </w:p>
          <w:p w:rsidR="00431546" w:rsidRPr="004969BF" w:rsidRDefault="00431546" w:rsidP="009526E4">
            <w:pPr>
              <w:pStyle w:val="TableParagraph"/>
              <w:spacing w:before="8"/>
              <w:ind w:left="0"/>
              <w:rPr>
                <w:rFonts w:ascii="Calibri"/>
                <w:b/>
                <w:color w:val="FF0000"/>
                <w:sz w:val="17"/>
              </w:rPr>
            </w:pPr>
          </w:p>
          <w:p w:rsidR="00431546" w:rsidRPr="004969BF" w:rsidRDefault="00431546" w:rsidP="009526E4">
            <w:pPr>
              <w:pStyle w:val="TableParagraph"/>
              <w:ind w:left="58" w:right="811"/>
              <w:rPr>
                <w:b/>
                <w:color w:val="FF0000"/>
                <w:sz w:val="18"/>
              </w:rPr>
            </w:pPr>
            <w:proofErr w:type="spellStart"/>
            <w:r w:rsidRPr="00D26C48">
              <w:rPr>
                <w:b/>
                <w:sz w:val="18"/>
              </w:rPr>
              <w:t>Logotipo</w:t>
            </w:r>
            <w:proofErr w:type="spellEnd"/>
          </w:p>
        </w:tc>
        <w:tc>
          <w:tcPr>
            <w:tcW w:w="6203" w:type="dxa"/>
            <w:tcBorders>
              <w:top w:val="double" w:sz="10" w:space="0" w:color="000000"/>
            </w:tcBorders>
          </w:tcPr>
          <w:p w:rsidR="00431546" w:rsidRPr="004969BF" w:rsidRDefault="00431546" w:rsidP="009526E4">
            <w:pPr>
              <w:pStyle w:val="TableParagraph"/>
              <w:spacing w:before="6"/>
              <w:ind w:left="0"/>
              <w:rPr>
                <w:rFonts w:asciiTheme="minorHAnsi" w:hAnsiTheme="minorHAnsi" w:cstheme="minorHAnsi"/>
                <w:color w:val="FF0000"/>
                <w:sz w:val="20"/>
                <w:szCs w:val="20"/>
              </w:rPr>
            </w:pPr>
          </w:p>
          <w:p w:rsidR="00431546" w:rsidRPr="004969BF" w:rsidRDefault="00086B80" w:rsidP="009526E4">
            <w:pPr>
              <w:pStyle w:val="TableParagraph"/>
              <w:ind w:left="175"/>
              <w:rPr>
                <w:rFonts w:asciiTheme="minorHAnsi" w:hAnsiTheme="minorHAnsi" w:cstheme="minorHAnsi"/>
                <w:color w:val="FF0000"/>
                <w:sz w:val="20"/>
                <w:szCs w:val="20"/>
              </w:rPr>
            </w:pPr>
            <w:r>
              <w:rPr>
                <w:noProof/>
                <w:lang w:val="es-MX" w:eastAsia="es-MX"/>
              </w:rPr>
              <w:drawing>
                <wp:inline distT="0" distB="0" distL="0" distR="0">
                  <wp:extent cx="3600450" cy="552949"/>
                  <wp:effectExtent l="0" t="0" r="0" b="0"/>
                  <wp:docPr id="9" name="Imagen 9" descr="Resultado de imagen para LOGO PERIODICO EL FINANC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PERIODICO EL FINANCIE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6356" cy="556928"/>
                          </a:xfrm>
                          <a:prstGeom prst="rect">
                            <a:avLst/>
                          </a:prstGeom>
                          <a:noFill/>
                          <a:ln>
                            <a:noFill/>
                          </a:ln>
                        </pic:spPr>
                      </pic:pic>
                    </a:graphicData>
                  </a:graphic>
                </wp:inline>
              </w:drawing>
            </w:r>
          </w:p>
        </w:tc>
      </w:tr>
      <w:tr w:rsidR="004969BF" w:rsidRPr="004969BF" w:rsidTr="00D26C48">
        <w:trPr>
          <w:trHeight w:hRule="exact" w:val="271"/>
        </w:trPr>
        <w:tc>
          <w:tcPr>
            <w:tcW w:w="540" w:type="dxa"/>
            <w:vMerge/>
            <w:tcBorders>
              <w:right w:val="single" w:sz="41" w:space="0" w:color="F1F1F1"/>
            </w:tcBorders>
            <w:shd w:val="clear" w:color="auto" w:fill="7030A0"/>
            <w:textDirection w:val="btLr"/>
          </w:tcPr>
          <w:p w:rsidR="00431546" w:rsidRPr="00D26C48" w:rsidRDefault="00431546" w:rsidP="009526E4">
            <w:pPr>
              <w:rPr>
                <w:color w:val="FFFFFF" w:themeColor="background1"/>
              </w:rPr>
            </w:pPr>
          </w:p>
        </w:tc>
        <w:tc>
          <w:tcPr>
            <w:tcW w:w="3073" w:type="dxa"/>
            <w:shd w:val="clear" w:color="auto" w:fill="F1F1F1"/>
          </w:tcPr>
          <w:p w:rsidR="00431546" w:rsidRPr="00C30501" w:rsidRDefault="00431546" w:rsidP="009526E4">
            <w:pPr>
              <w:pStyle w:val="TableParagraph"/>
              <w:spacing w:line="216" w:lineRule="exact"/>
              <w:ind w:left="97" w:right="811"/>
              <w:rPr>
                <w:b/>
                <w:sz w:val="18"/>
              </w:rPr>
            </w:pPr>
            <w:r w:rsidRPr="00C30501">
              <w:rPr>
                <w:b/>
                <w:sz w:val="18"/>
              </w:rPr>
              <w:t xml:space="preserve">Persona </w:t>
            </w:r>
            <w:proofErr w:type="spellStart"/>
            <w:r w:rsidRPr="00C30501">
              <w:rPr>
                <w:b/>
                <w:sz w:val="18"/>
              </w:rPr>
              <w:t>física</w:t>
            </w:r>
            <w:proofErr w:type="spellEnd"/>
            <w:r w:rsidRPr="00C30501">
              <w:rPr>
                <w:b/>
                <w:sz w:val="18"/>
              </w:rPr>
              <w:t xml:space="preserve"> o moral:</w:t>
            </w:r>
          </w:p>
        </w:tc>
        <w:tc>
          <w:tcPr>
            <w:tcW w:w="6203" w:type="dxa"/>
            <w:shd w:val="clear" w:color="auto" w:fill="F1F1F1"/>
          </w:tcPr>
          <w:p w:rsidR="00431546" w:rsidRPr="00C30501" w:rsidRDefault="00431546" w:rsidP="009526E4">
            <w:pPr>
              <w:pStyle w:val="TableParagraph"/>
              <w:spacing w:before="39"/>
              <w:ind w:left="68"/>
              <w:rPr>
                <w:rFonts w:asciiTheme="minorHAnsi" w:hAnsiTheme="minorHAnsi" w:cstheme="minorHAnsi"/>
                <w:sz w:val="20"/>
                <w:szCs w:val="20"/>
              </w:rPr>
            </w:pPr>
            <w:r w:rsidRPr="00C30501">
              <w:rPr>
                <w:rFonts w:asciiTheme="minorHAnsi" w:hAnsiTheme="minorHAnsi" w:cstheme="minorHAnsi"/>
                <w:sz w:val="20"/>
                <w:szCs w:val="20"/>
              </w:rPr>
              <w:t>Moral</w:t>
            </w:r>
          </w:p>
        </w:tc>
      </w:tr>
      <w:tr w:rsidR="004969BF" w:rsidRPr="004969BF" w:rsidTr="00D26C48">
        <w:trPr>
          <w:trHeight w:hRule="exact" w:val="230"/>
        </w:trPr>
        <w:tc>
          <w:tcPr>
            <w:tcW w:w="540" w:type="dxa"/>
            <w:vMerge/>
            <w:tcBorders>
              <w:right w:val="single" w:sz="41" w:space="0" w:color="F1F1F1"/>
            </w:tcBorders>
            <w:shd w:val="clear" w:color="auto" w:fill="7030A0"/>
            <w:textDirection w:val="btLr"/>
          </w:tcPr>
          <w:p w:rsidR="00431546" w:rsidRPr="00D26C48" w:rsidRDefault="00431546" w:rsidP="009526E4">
            <w:pPr>
              <w:rPr>
                <w:color w:val="FFFFFF" w:themeColor="background1"/>
              </w:rPr>
            </w:pPr>
          </w:p>
        </w:tc>
        <w:tc>
          <w:tcPr>
            <w:tcW w:w="3073" w:type="dxa"/>
          </w:tcPr>
          <w:p w:rsidR="00431546" w:rsidRPr="00C30501" w:rsidRDefault="00431546" w:rsidP="009526E4">
            <w:pPr>
              <w:pStyle w:val="TableParagraph"/>
              <w:spacing w:line="218" w:lineRule="exact"/>
              <w:ind w:left="97" w:right="101"/>
              <w:rPr>
                <w:b/>
                <w:sz w:val="18"/>
              </w:rPr>
            </w:pPr>
            <w:proofErr w:type="spellStart"/>
            <w:r w:rsidRPr="00C30501">
              <w:rPr>
                <w:b/>
                <w:sz w:val="18"/>
              </w:rPr>
              <w:t>Nombre</w:t>
            </w:r>
            <w:proofErr w:type="spellEnd"/>
            <w:r w:rsidRPr="00C30501">
              <w:rPr>
                <w:b/>
                <w:sz w:val="18"/>
              </w:rPr>
              <w:t xml:space="preserve"> del </w:t>
            </w:r>
            <w:proofErr w:type="spellStart"/>
            <w:r w:rsidRPr="00C30501">
              <w:rPr>
                <w:b/>
                <w:sz w:val="18"/>
              </w:rPr>
              <w:t>Representante</w:t>
            </w:r>
            <w:proofErr w:type="spellEnd"/>
            <w:r w:rsidRPr="00C30501">
              <w:rPr>
                <w:b/>
                <w:sz w:val="18"/>
              </w:rPr>
              <w:t>:</w:t>
            </w:r>
            <w:bookmarkStart w:id="0" w:name="_GoBack"/>
            <w:bookmarkEnd w:id="0"/>
          </w:p>
        </w:tc>
        <w:tc>
          <w:tcPr>
            <w:tcW w:w="6203" w:type="dxa"/>
          </w:tcPr>
          <w:p w:rsidR="00431546" w:rsidRPr="00C30501" w:rsidRDefault="00C30501" w:rsidP="009526E4">
            <w:pPr>
              <w:pStyle w:val="TableParagraph"/>
              <w:spacing w:line="218" w:lineRule="exact"/>
              <w:ind w:left="68"/>
              <w:rPr>
                <w:rFonts w:asciiTheme="minorHAnsi" w:hAnsiTheme="minorHAnsi" w:cstheme="minorHAnsi"/>
                <w:sz w:val="20"/>
                <w:szCs w:val="20"/>
                <w:lang w:val="es-MX"/>
              </w:rPr>
            </w:pPr>
            <w:r w:rsidRPr="00C30501">
              <w:rPr>
                <w:rFonts w:asciiTheme="minorHAnsi" w:hAnsiTheme="minorHAnsi" w:cstheme="minorHAnsi"/>
                <w:sz w:val="20"/>
                <w:szCs w:val="20"/>
                <w:lang w:val="es-MX"/>
              </w:rPr>
              <w:t xml:space="preserve">David </w:t>
            </w:r>
            <w:proofErr w:type="spellStart"/>
            <w:r w:rsidRPr="00C30501">
              <w:rPr>
                <w:rFonts w:asciiTheme="minorHAnsi" w:hAnsiTheme="minorHAnsi" w:cstheme="minorHAnsi"/>
                <w:sz w:val="20"/>
                <w:szCs w:val="20"/>
                <w:lang w:val="es-MX"/>
              </w:rPr>
              <w:t>Arturto</w:t>
            </w:r>
            <w:proofErr w:type="spellEnd"/>
            <w:r w:rsidRPr="00C30501">
              <w:rPr>
                <w:rFonts w:asciiTheme="minorHAnsi" w:hAnsiTheme="minorHAnsi" w:cstheme="minorHAnsi"/>
                <w:sz w:val="20"/>
                <w:szCs w:val="20"/>
                <w:lang w:val="es-MX"/>
              </w:rPr>
              <w:t xml:space="preserve"> Rocha García</w:t>
            </w:r>
          </w:p>
        </w:tc>
      </w:tr>
      <w:tr w:rsidR="004969BF" w:rsidRPr="004969BF" w:rsidTr="00D26C48">
        <w:trPr>
          <w:trHeight w:hRule="exact" w:val="449"/>
        </w:trPr>
        <w:tc>
          <w:tcPr>
            <w:tcW w:w="540" w:type="dxa"/>
            <w:vMerge/>
            <w:tcBorders>
              <w:right w:val="single" w:sz="41" w:space="0" w:color="F1F1F1"/>
            </w:tcBorders>
            <w:shd w:val="clear" w:color="auto" w:fill="7030A0"/>
            <w:textDirection w:val="btLr"/>
          </w:tcPr>
          <w:p w:rsidR="00431546" w:rsidRPr="00D26C48" w:rsidRDefault="00431546" w:rsidP="009526E4">
            <w:pPr>
              <w:rPr>
                <w:color w:val="FFFFFF" w:themeColor="background1"/>
                <w:lang w:val="es-MX"/>
              </w:rPr>
            </w:pPr>
          </w:p>
        </w:tc>
        <w:tc>
          <w:tcPr>
            <w:tcW w:w="3073" w:type="dxa"/>
            <w:shd w:val="clear" w:color="auto" w:fill="F1F1F1"/>
          </w:tcPr>
          <w:p w:rsidR="00431546" w:rsidRPr="00C30501" w:rsidRDefault="00431546" w:rsidP="009526E4">
            <w:pPr>
              <w:pStyle w:val="TableParagraph"/>
              <w:spacing w:line="216" w:lineRule="exact"/>
              <w:ind w:left="97" w:right="811"/>
              <w:rPr>
                <w:b/>
                <w:sz w:val="18"/>
                <w:lang w:val="es-MX"/>
              </w:rPr>
            </w:pPr>
            <w:r w:rsidRPr="00C30501">
              <w:rPr>
                <w:b/>
                <w:sz w:val="18"/>
                <w:lang w:val="es-MX"/>
              </w:rPr>
              <w:t>Domicilio</w:t>
            </w:r>
          </w:p>
        </w:tc>
        <w:tc>
          <w:tcPr>
            <w:tcW w:w="6203" w:type="dxa"/>
            <w:shd w:val="clear" w:color="auto" w:fill="F1F1F1"/>
          </w:tcPr>
          <w:p w:rsidR="00431546" w:rsidRPr="00C30501" w:rsidRDefault="00C30501" w:rsidP="009526E4">
            <w:pPr>
              <w:pStyle w:val="TableParagraph"/>
              <w:ind w:left="68"/>
              <w:rPr>
                <w:rFonts w:asciiTheme="minorHAnsi" w:hAnsiTheme="minorHAnsi" w:cstheme="minorHAnsi"/>
                <w:sz w:val="20"/>
                <w:szCs w:val="20"/>
                <w:lang w:val="es-MX"/>
              </w:rPr>
            </w:pPr>
            <w:r w:rsidRPr="00C30501">
              <w:rPr>
                <w:rFonts w:asciiTheme="minorHAnsi" w:hAnsiTheme="minorHAnsi" w:cstheme="minorHAnsi"/>
                <w:sz w:val="20"/>
                <w:szCs w:val="20"/>
                <w:lang w:val="es-MX"/>
              </w:rPr>
              <w:t xml:space="preserve">Guillermo González Camarena 600, Santa </w:t>
            </w:r>
            <w:proofErr w:type="spellStart"/>
            <w:r w:rsidRPr="00C30501">
              <w:rPr>
                <w:rFonts w:asciiTheme="minorHAnsi" w:hAnsiTheme="minorHAnsi" w:cstheme="minorHAnsi"/>
                <w:sz w:val="20"/>
                <w:szCs w:val="20"/>
                <w:lang w:val="es-MX"/>
              </w:rPr>
              <w:t>Fé</w:t>
            </w:r>
            <w:proofErr w:type="spellEnd"/>
            <w:r w:rsidRPr="00C30501">
              <w:rPr>
                <w:rFonts w:asciiTheme="minorHAnsi" w:hAnsiTheme="minorHAnsi" w:cstheme="minorHAnsi"/>
                <w:sz w:val="20"/>
                <w:szCs w:val="20"/>
                <w:lang w:val="es-MX"/>
              </w:rPr>
              <w:t>, Álvaro Obregón, C.P. 01210, Ciudad de México</w:t>
            </w:r>
          </w:p>
        </w:tc>
      </w:tr>
      <w:tr w:rsidR="004969BF" w:rsidRPr="004969BF" w:rsidTr="00D26C48">
        <w:trPr>
          <w:trHeight w:hRule="exact" w:val="231"/>
        </w:trPr>
        <w:tc>
          <w:tcPr>
            <w:tcW w:w="540" w:type="dxa"/>
            <w:vMerge/>
            <w:tcBorders>
              <w:right w:val="single" w:sz="41" w:space="0" w:color="F1F1F1"/>
            </w:tcBorders>
            <w:shd w:val="clear" w:color="auto" w:fill="7030A0"/>
            <w:textDirection w:val="btLr"/>
          </w:tcPr>
          <w:p w:rsidR="00431546" w:rsidRPr="00D26C48" w:rsidRDefault="00431546" w:rsidP="009526E4">
            <w:pPr>
              <w:rPr>
                <w:color w:val="FFFFFF" w:themeColor="background1"/>
                <w:lang w:val="es-MX"/>
              </w:rPr>
            </w:pPr>
          </w:p>
        </w:tc>
        <w:tc>
          <w:tcPr>
            <w:tcW w:w="3073" w:type="dxa"/>
          </w:tcPr>
          <w:p w:rsidR="00431546" w:rsidRPr="00C30501" w:rsidRDefault="00431546" w:rsidP="009526E4">
            <w:pPr>
              <w:pStyle w:val="TableParagraph"/>
              <w:spacing w:line="219" w:lineRule="exact"/>
              <w:ind w:left="97" w:right="811"/>
              <w:rPr>
                <w:b/>
                <w:sz w:val="18"/>
                <w:lang w:val="es-MX"/>
              </w:rPr>
            </w:pPr>
            <w:r w:rsidRPr="00C30501">
              <w:rPr>
                <w:b/>
                <w:sz w:val="18"/>
                <w:lang w:val="es-MX"/>
              </w:rPr>
              <w:t>Teléfono</w:t>
            </w:r>
          </w:p>
        </w:tc>
        <w:tc>
          <w:tcPr>
            <w:tcW w:w="6203" w:type="dxa"/>
          </w:tcPr>
          <w:p w:rsidR="00431546" w:rsidRPr="00C30501" w:rsidRDefault="00C30501" w:rsidP="009526E4">
            <w:pPr>
              <w:pStyle w:val="TableParagraph"/>
              <w:spacing w:line="219" w:lineRule="exact"/>
              <w:ind w:left="68"/>
              <w:rPr>
                <w:rFonts w:asciiTheme="minorHAnsi" w:hAnsiTheme="minorHAnsi" w:cstheme="minorHAnsi"/>
                <w:sz w:val="20"/>
                <w:szCs w:val="20"/>
                <w:lang w:val="es-MX"/>
              </w:rPr>
            </w:pPr>
            <w:r w:rsidRPr="00C30501">
              <w:rPr>
                <w:rFonts w:asciiTheme="minorHAnsi" w:hAnsiTheme="minorHAnsi" w:cstheme="minorHAnsi"/>
                <w:sz w:val="20"/>
                <w:szCs w:val="20"/>
                <w:lang w:val="es-MX"/>
              </w:rPr>
              <w:t>1579-7000</w:t>
            </w:r>
          </w:p>
        </w:tc>
      </w:tr>
      <w:tr w:rsidR="004969BF" w:rsidRPr="004969BF" w:rsidTr="00D26C48">
        <w:trPr>
          <w:trHeight w:hRule="exact" w:val="288"/>
        </w:trPr>
        <w:tc>
          <w:tcPr>
            <w:tcW w:w="540" w:type="dxa"/>
            <w:vMerge/>
            <w:tcBorders>
              <w:right w:val="single" w:sz="41" w:space="0" w:color="F1F1F1"/>
            </w:tcBorders>
            <w:shd w:val="clear" w:color="auto" w:fill="7030A0"/>
            <w:textDirection w:val="btLr"/>
          </w:tcPr>
          <w:p w:rsidR="00431546" w:rsidRPr="00D26C48" w:rsidRDefault="00431546" w:rsidP="009526E4">
            <w:pPr>
              <w:rPr>
                <w:color w:val="FFFFFF" w:themeColor="background1"/>
                <w:lang w:val="es-MX"/>
              </w:rPr>
            </w:pPr>
          </w:p>
        </w:tc>
        <w:tc>
          <w:tcPr>
            <w:tcW w:w="3073" w:type="dxa"/>
            <w:shd w:val="clear" w:color="auto" w:fill="F1F1F1"/>
          </w:tcPr>
          <w:p w:rsidR="00431546" w:rsidRPr="00C30501" w:rsidRDefault="00431546" w:rsidP="009526E4">
            <w:pPr>
              <w:pStyle w:val="TableParagraph"/>
              <w:spacing w:line="216" w:lineRule="exact"/>
              <w:ind w:left="97" w:right="811"/>
              <w:rPr>
                <w:b/>
                <w:sz w:val="18"/>
                <w:lang w:val="es-MX"/>
              </w:rPr>
            </w:pPr>
            <w:r w:rsidRPr="00C30501">
              <w:rPr>
                <w:b/>
                <w:sz w:val="18"/>
                <w:lang w:val="es-MX"/>
              </w:rPr>
              <w:t>Correo electrónico:</w:t>
            </w:r>
          </w:p>
        </w:tc>
        <w:tc>
          <w:tcPr>
            <w:tcW w:w="6203" w:type="dxa"/>
            <w:shd w:val="clear" w:color="auto" w:fill="F1F1F1"/>
          </w:tcPr>
          <w:p w:rsidR="00431546" w:rsidRPr="00C30501" w:rsidRDefault="00C30501" w:rsidP="009526E4">
            <w:pPr>
              <w:pStyle w:val="TableParagraph"/>
              <w:spacing w:before="53"/>
              <w:ind w:left="68"/>
              <w:rPr>
                <w:rFonts w:asciiTheme="minorHAnsi" w:hAnsiTheme="minorHAnsi" w:cstheme="minorHAnsi"/>
                <w:sz w:val="20"/>
                <w:szCs w:val="20"/>
              </w:rPr>
            </w:pPr>
            <w:r w:rsidRPr="00C30501">
              <w:t>encuestas@elfinanciero.com.mx</w:t>
            </w:r>
          </w:p>
        </w:tc>
      </w:tr>
      <w:tr w:rsidR="004969BF" w:rsidRPr="004969BF" w:rsidTr="00D26C48">
        <w:trPr>
          <w:trHeight w:hRule="exact" w:val="229"/>
        </w:trPr>
        <w:tc>
          <w:tcPr>
            <w:tcW w:w="540" w:type="dxa"/>
            <w:vMerge/>
            <w:tcBorders>
              <w:right w:val="single" w:sz="41" w:space="0" w:color="F1F1F1"/>
            </w:tcBorders>
            <w:shd w:val="clear" w:color="auto" w:fill="7030A0"/>
            <w:textDirection w:val="btLr"/>
          </w:tcPr>
          <w:p w:rsidR="00431546" w:rsidRPr="00D26C48" w:rsidRDefault="00431546" w:rsidP="009526E4">
            <w:pPr>
              <w:rPr>
                <w:color w:val="FFFFFF" w:themeColor="background1"/>
              </w:rPr>
            </w:pPr>
          </w:p>
        </w:tc>
        <w:tc>
          <w:tcPr>
            <w:tcW w:w="3073" w:type="dxa"/>
          </w:tcPr>
          <w:p w:rsidR="00431546" w:rsidRPr="00C30501" w:rsidRDefault="00431546" w:rsidP="009526E4">
            <w:pPr>
              <w:pStyle w:val="TableParagraph"/>
              <w:spacing w:line="216" w:lineRule="exact"/>
              <w:ind w:left="97" w:right="101"/>
              <w:rPr>
                <w:b/>
                <w:sz w:val="18"/>
              </w:rPr>
            </w:pPr>
            <w:proofErr w:type="spellStart"/>
            <w:r w:rsidRPr="00C30501">
              <w:rPr>
                <w:b/>
                <w:sz w:val="18"/>
              </w:rPr>
              <w:t>Recursos</w:t>
            </w:r>
            <w:proofErr w:type="spellEnd"/>
            <w:r w:rsidRPr="00C30501">
              <w:rPr>
                <w:b/>
                <w:sz w:val="18"/>
              </w:rPr>
              <w:t xml:space="preserve"> </w:t>
            </w:r>
            <w:proofErr w:type="spellStart"/>
            <w:r w:rsidRPr="00C30501">
              <w:rPr>
                <w:b/>
                <w:sz w:val="18"/>
              </w:rPr>
              <w:t>Aplicados</w:t>
            </w:r>
            <w:proofErr w:type="spellEnd"/>
            <w:r w:rsidRPr="00C30501">
              <w:rPr>
                <w:b/>
                <w:sz w:val="18"/>
              </w:rPr>
              <w:t xml:space="preserve">  Monto Total($)</w:t>
            </w:r>
          </w:p>
        </w:tc>
        <w:tc>
          <w:tcPr>
            <w:tcW w:w="6203" w:type="dxa"/>
          </w:tcPr>
          <w:p w:rsidR="00431546" w:rsidRPr="00C30501" w:rsidRDefault="00C30501" w:rsidP="009526E4">
            <w:pPr>
              <w:pStyle w:val="TableParagraph"/>
              <w:spacing w:line="216" w:lineRule="exact"/>
              <w:ind w:left="68"/>
              <w:rPr>
                <w:rFonts w:asciiTheme="minorHAnsi" w:hAnsiTheme="minorHAnsi" w:cstheme="minorHAnsi"/>
                <w:sz w:val="20"/>
                <w:szCs w:val="20"/>
              </w:rPr>
            </w:pPr>
            <w:r w:rsidRPr="00C30501">
              <w:rPr>
                <w:rFonts w:asciiTheme="minorHAnsi" w:hAnsiTheme="minorHAnsi" w:cstheme="minorHAnsi"/>
                <w:sz w:val="20"/>
                <w:szCs w:val="20"/>
              </w:rPr>
              <w:t>$157,327.59 (</w:t>
            </w:r>
            <w:proofErr w:type="spellStart"/>
            <w:r w:rsidRPr="00C30501">
              <w:rPr>
                <w:rFonts w:asciiTheme="minorHAnsi" w:hAnsiTheme="minorHAnsi" w:cstheme="minorHAnsi"/>
                <w:sz w:val="20"/>
                <w:szCs w:val="20"/>
              </w:rPr>
              <w:t>más</w:t>
            </w:r>
            <w:proofErr w:type="spellEnd"/>
            <w:r w:rsidRPr="00C30501">
              <w:rPr>
                <w:rFonts w:asciiTheme="minorHAnsi" w:hAnsiTheme="minorHAnsi" w:cstheme="minorHAnsi"/>
                <w:sz w:val="20"/>
                <w:szCs w:val="20"/>
              </w:rPr>
              <w:t xml:space="preserve"> IVA)</w:t>
            </w:r>
          </w:p>
        </w:tc>
      </w:tr>
      <w:tr w:rsidR="004969BF" w:rsidRPr="004969BF" w:rsidTr="00D26C48">
        <w:trPr>
          <w:trHeight w:hRule="exact" w:val="229"/>
        </w:trPr>
        <w:tc>
          <w:tcPr>
            <w:tcW w:w="540" w:type="dxa"/>
            <w:vMerge/>
            <w:tcBorders>
              <w:right w:val="single" w:sz="41" w:space="0" w:color="F1F1F1"/>
            </w:tcBorders>
            <w:shd w:val="clear" w:color="auto" w:fill="7030A0"/>
            <w:textDirection w:val="btLr"/>
          </w:tcPr>
          <w:p w:rsidR="00431546" w:rsidRPr="00D26C48" w:rsidRDefault="00431546" w:rsidP="009526E4">
            <w:pPr>
              <w:rPr>
                <w:color w:val="FFFFFF" w:themeColor="background1"/>
              </w:rPr>
            </w:pPr>
          </w:p>
        </w:tc>
        <w:tc>
          <w:tcPr>
            <w:tcW w:w="3073" w:type="dxa"/>
            <w:shd w:val="clear" w:color="auto" w:fill="F1F1F1"/>
          </w:tcPr>
          <w:p w:rsidR="00431546" w:rsidRPr="00C30501" w:rsidRDefault="00431546" w:rsidP="009526E4">
            <w:pPr>
              <w:pStyle w:val="TableParagraph"/>
              <w:spacing w:line="217" w:lineRule="exact"/>
              <w:ind w:left="97" w:right="811"/>
              <w:rPr>
                <w:b/>
                <w:sz w:val="18"/>
              </w:rPr>
            </w:pPr>
            <w:proofErr w:type="spellStart"/>
            <w:r w:rsidRPr="00C30501">
              <w:rPr>
                <w:b/>
                <w:sz w:val="18"/>
              </w:rPr>
              <w:t>Copatrocinadores</w:t>
            </w:r>
            <w:proofErr w:type="spellEnd"/>
            <w:r w:rsidRPr="00C30501">
              <w:rPr>
                <w:b/>
                <w:sz w:val="18"/>
              </w:rPr>
              <w:t xml:space="preserve"> (</w:t>
            </w:r>
            <w:proofErr w:type="spellStart"/>
            <w:r w:rsidRPr="00C30501">
              <w:rPr>
                <w:b/>
                <w:sz w:val="18"/>
              </w:rPr>
              <w:t>Sí</w:t>
            </w:r>
            <w:proofErr w:type="spellEnd"/>
            <w:r w:rsidRPr="00C30501">
              <w:rPr>
                <w:b/>
                <w:sz w:val="18"/>
              </w:rPr>
              <w:t>/No)</w:t>
            </w:r>
          </w:p>
        </w:tc>
        <w:tc>
          <w:tcPr>
            <w:tcW w:w="6203" w:type="dxa"/>
            <w:shd w:val="clear" w:color="auto" w:fill="F1F1F1"/>
          </w:tcPr>
          <w:p w:rsidR="00431546" w:rsidRPr="00C30501" w:rsidRDefault="00565DFE" w:rsidP="009526E4">
            <w:pPr>
              <w:pStyle w:val="TableParagraph"/>
              <w:spacing w:line="217" w:lineRule="exact"/>
              <w:ind w:left="68"/>
              <w:rPr>
                <w:rFonts w:asciiTheme="minorHAnsi" w:hAnsiTheme="minorHAnsi" w:cstheme="minorHAnsi"/>
                <w:sz w:val="20"/>
                <w:szCs w:val="20"/>
                <w:lang w:val="es-MX"/>
              </w:rPr>
            </w:pPr>
            <w:r w:rsidRPr="00C30501">
              <w:rPr>
                <w:rFonts w:asciiTheme="minorHAnsi" w:hAnsiTheme="minorHAnsi" w:cstheme="minorHAnsi"/>
                <w:sz w:val="20"/>
                <w:szCs w:val="20"/>
                <w:lang w:val="es-MX"/>
              </w:rPr>
              <w:t>No</w:t>
            </w:r>
          </w:p>
        </w:tc>
      </w:tr>
      <w:tr w:rsidR="004969BF" w:rsidRPr="004969BF" w:rsidTr="00D26C48">
        <w:trPr>
          <w:trHeight w:hRule="exact" w:val="230"/>
        </w:trPr>
        <w:tc>
          <w:tcPr>
            <w:tcW w:w="540" w:type="dxa"/>
            <w:vMerge/>
            <w:tcBorders>
              <w:right w:val="single" w:sz="41" w:space="0" w:color="F1F1F1"/>
            </w:tcBorders>
            <w:shd w:val="clear" w:color="auto" w:fill="7030A0"/>
            <w:textDirection w:val="btLr"/>
          </w:tcPr>
          <w:p w:rsidR="00431546" w:rsidRPr="00D26C48" w:rsidRDefault="00431546" w:rsidP="009526E4">
            <w:pPr>
              <w:rPr>
                <w:color w:val="FFFFFF" w:themeColor="background1"/>
                <w:lang w:val="es-MX"/>
              </w:rPr>
            </w:pPr>
          </w:p>
        </w:tc>
        <w:tc>
          <w:tcPr>
            <w:tcW w:w="3073" w:type="dxa"/>
          </w:tcPr>
          <w:p w:rsidR="00431546" w:rsidRPr="00C30501" w:rsidRDefault="00431546" w:rsidP="009526E4">
            <w:pPr>
              <w:pStyle w:val="TableParagraph"/>
              <w:spacing w:line="216" w:lineRule="exact"/>
              <w:ind w:left="97" w:right="811"/>
              <w:rPr>
                <w:b/>
                <w:sz w:val="18"/>
              </w:rPr>
            </w:pPr>
            <w:r w:rsidRPr="00C30501">
              <w:rPr>
                <w:b/>
                <w:sz w:val="18"/>
              </w:rPr>
              <w:t>Factura (</w:t>
            </w:r>
            <w:proofErr w:type="spellStart"/>
            <w:r w:rsidRPr="00C30501">
              <w:rPr>
                <w:b/>
                <w:sz w:val="18"/>
              </w:rPr>
              <w:t>Sí</w:t>
            </w:r>
            <w:proofErr w:type="spellEnd"/>
            <w:r w:rsidRPr="00C30501">
              <w:rPr>
                <w:b/>
                <w:sz w:val="18"/>
              </w:rPr>
              <w:t xml:space="preserve">/No </w:t>
            </w:r>
            <w:proofErr w:type="spellStart"/>
            <w:r w:rsidRPr="00C30501">
              <w:rPr>
                <w:b/>
                <w:sz w:val="18"/>
              </w:rPr>
              <w:t>Aplica</w:t>
            </w:r>
            <w:proofErr w:type="spellEnd"/>
            <w:r w:rsidRPr="00C30501">
              <w:rPr>
                <w:b/>
                <w:sz w:val="18"/>
              </w:rPr>
              <w:t>)</w:t>
            </w:r>
          </w:p>
        </w:tc>
        <w:tc>
          <w:tcPr>
            <w:tcW w:w="6203" w:type="dxa"/>
          </w:tcPr>
          <w:p w:rsidR="00431546" w:rsidRPr="00C30501" w:rsidRDefault="00C30501" w:rsidP="009526E4">
            <w:pPr>
              <w:pStyle w:val="TableParagraph"/>
              <w:spacing w:line="216" w:lineRule="exact"/>
              <w:ind w:left="68"/>
              <w:rPr>
                <w:rFonts w:asciiTheme="minorHAnsi" w:hAnsiTheme="minorHAnsi" w:cstheme="minorHAnsi"/>
                <w:sz w:val="20"/>
                <w:szCs w:val="20"/>
              </w:rPr>
            </w:pPr>
            <w:r w:rsidRPr="00C30501">
              <w:rPr>
                <w:rFonts w:asciiTheme="minorHAnsi" w:hAnsiTheme="minorHAnsi" w:cstheme="minorHAnsi"/>
                <w:sz w:val="20"/>
                <w:szCs w:val="20"/>
              </w:rPr>
              <w:t>Si</w:t>
            </w:r>
          </w:p>
        </w:tc>
      </w:tr>
      <w:tr w:rsidR="004969BF" w:rsidRPr="004969BF" w:rsidTr="00D26C48">
        <w:trPr>
          <w:trHeight w:hRule="exact" w:val="449"/>
        </w:trPr>
        <w:tc>
          <w:tcPr>
            <w:tcW w:w="540" w:type="dxa"/>
            <w:vMerge w:val="restart"/>
            <w:shd w:val="clear" w:color="auto" w:fill="7030A0"/>
            <w:textDirection w:val="btLr"/>
          </w:tcPr>
          <w:p w:rsidR="00431546" w:rsidRPr="00D26C48" w:rsidRDefault="00431546" w:rsidP="009526E4">
            <w:pPr>
              <w:pStyle w:val="TableParagraph"/>
              <w:spacing w:before="67"/>
              <w:ind w:left="67"/>
              <w:rPr>
                <w:color w:val="FFFFFF" w:themeColor="background1"/>
                <w:sz w:val="16"/>
              </w:rPr>
            </w:pPr>
            <w:proofErr w:type="spellStart"/>
            <w:r w:rsidRPr="00D26C48">
              <w:rPr>
                <w:color w:val="FFFFFF" w:themeColor="background1"/>
                <w:sz w:val="16"/>
              </w:rPr>
              <w:t>R</w:t>
            </w:r>
            <w:r w:rsidRPr="00D26C48">
              <w:rPr>
                <w:color w:val="FFFFFF" w:themeColor="background1"/>
                <w:spacing w:val="-1"/>
                <w:sz w:val="16"/>
              </w:rPr>
              <w:t>e</w:t>
            </w:r>
            <w:r w:rsidRPr="00D26C48">
              <w:rPr>
                <w:color w:val="FFFFFF" w:themeColor="background1"/>
                <w:sz w:val="16"/>
              </w:rPr>
              <w:t>s</w:t>
            </w:r>
            <w:r w:rsidRPr="00D26C48">
              <w:rPr>
                <w:color w:val="FFFFFF" w:themeColor="background1"/>
                <w:spacing w:val="-1"/>
                <w:sz w:val="16"/>
              </w:rPr>
              <w:t>p</w:t>
            </w:r>
            <w:r w:rsidRPr="00D26C48">
              <w:rPr>
                <w:color w:val="FFFFFF" w:themeColor="background1"/>
                <w:sz w:val="16"/>
              </w:rPr>
              <w:t>a</w:t>
            </w:r>
            <w:r w:rsidRPr="00D26C48">
              <w:rPr>
                <w:color w:val="FFFFFF" w:themeColor="background1"/>
                <w:spacing w:val="-1"/>
                <w:sz w:val="16"/>
              </w:rPr>
              <w:t>ld</w:t>
            </w:r>
            <w:r w:rsidRPr="00D26C48">
              <w:rPr>
                <w:color w:val="FFFFFF" w:themeColor="background1"/>
                <w:sz w:val="16"/>
              </w:rPr>
              <w:t>o</w:t>
            </w:r>
            <w:proofErr w:type="spellEnd"/>
            <w:r w:rsidRPr="00D26C48">
              <w:rPr>
                <w:color w:val="FFFFFF" w:themeColor="background1"/>
                <w:sz w:val="16"/>
              </w:rPr>
              <w:t xml:space="preserve"> </w:t>
            </w:r>
            <w:proofErr w:type="spellStart"/>
            <w:r w:rsidRPr="00D26C48">
              <w:rPr>
                <w:color w:val="FFFFFF" w:themeColor="background1"/>
                <w:spacing w:val="-1"/>
                <w:sz w:val="16"/>
              </w:rPr>
              <w:t>p</w:t>
            </w:r>
            <w:r w:rsidRPr="00D26C48">
              <w:rPr>
                <w:color w:val="FFFFFF" w:themeColor="background1"/>
                <w:sz w:val="16"/>
              </w:rPr>
              <w:t>r</w:t>
            </w:r>
            <w:r w:rsidRPr="00D26C48">
              <w:rPr>
                <w:color w:val="FFFFFF" w:themeColor="background1"/>
                <w:spacing w:val="-4"/>
                <w:sz w:val="16"/>
              </w:rPr>
              <w:t>o</w:t>
            </w:r>
            <w:r w:rsidRPr="00D26C48">
              <w:rPr>
                <w:color w:val="FFFFFF" w:themeColor="background1"/>
                <w:sz w:val="16"/>
              </w:rPr>
              <w:t>f</w:t>
            </w:r>
            <w:r w:rsidRPr="00D26C48">
              <w:rPr>
                <w:color w:val="FFFFFF" w:themeColor="background1"/>
                <w:spacing w:val="-1"/>
                <w:sz w:val="16"/>
              </w:rPr>
              <w:t>e</w:t>
            </w:r>
            <w:r w:rsidRPr="00D26C48">
              <w:rPr>
                <w:color w:val="FFFFFF" w:themeColor="background1"/>
                <w:sz w:val="16"/>
              </w:rPr>
              <w:t>si</w:t>
            </w:r>
            <w:r w:rsidRPr="00D26C48">
              <w:rPr>
                <w:color w:val="FFFFFF" w:themeColor="background1"/>
                <w:spacing w:val="-2"/>
                <w:sz w:val="16"/>
              </w:rPr>
              <w:t>o</w:t>
            </w:r>
            <w:r w:rsidRPr="00D26C48">
              <w:rPr>
                <w:color w:val="FFFFFF" w:themeColor="background1"/>
                <w:spacing w:val="-1"/>
                <w:sz w:val="16"/>
              </w:rPr>
              <w:t>n</w:t>
            </w:r>
            <w:r w:rsidRPr="00D26C48">
              <w:rPr>
                <w:color w:val="FFFFFF" w:themeColor="background1"/>
                <w:sz w:val="16"/>
              </w:rPr>
              <w:t>al</w:t>
            </w:r>
            <w:proofErr w:type="spellEnd"/>
          </w:p>
        </w:tc>
        <w:tc>
          <w:tcPr>
            <w:tcW w:w="3073" w:type="dxa"/>
            <w:shd w:val="clear" w:color="auto" w:fill="F1F1F1"/>
          </w:tcPr>
          <w:p w:rsidR="00431546" w:rsidRPr="00C30501" w:rsidRDefault="00431546" w:rsidP="009526E4">
            <w:pPr>
              <w:pStyle w:val="TableParagraph"/>
              <w:spacing w:line="216" w:lineRule="exact"/>
              <w:ind w:left="97" w:right="101"/>
              <w:rPr>
                <w:b/>
                <w:sz w:val="18"/>
                <w:lang w:val="es-MX"/>
              </w:rPr>
            </w:pPr>
            <w:r w:rsidRPr="00C30501">
              <w:rPr>
                <w:b/>
                <w:sz w:val="18"/>
                <w:lang w:val="es-MX"/>
              </w:rPr>
              <w:t>Asociación a la que pertenece:</w:t>
            </w:r>
          </w:p>
        </w:tc>
        <w:tc>
          <w:tcPr>
            <w:tcW w:w="6203" w:type="dxa"/>
            <w:shd w:val="clear" w:color="auto" w:fill="F1F1F1"/>
          </w:tcPr>
          <w:p w:rsidR="00431546" w:rsidRPr="00C30501" w:rsidRDefault="00593F1B" w:rsidP="00D325C7">
            <w:pPr>
              <w:pStyle w:val="TableParagraph"/>
              <w:ind w:left="68"/>
              <w:rPr>
                <w:rFonts w:asciiTheme="minorHAnsi" w:hAnsiTheme="minorHAnsi" w:cstheme="minorHAnsi"/>
                <w:sz w:val="20"/>
                <w:szCs w:val="20"/>
                <w:lang w:val="es-MX"/>
              </w:rPr>
            </w:pPr>
            <w:r w:rsidRPr="00C30501">
              <w:rPr>
                <w:rFonts w:asciiTheme="minorHAnsi" w:hAnsiTheme="minorHAnsi" w:cstheme="minorHAnsi"/>
                <w:sz w:val="20"/>
                <w:szCs w:val="20"/>
                <w:lang w:val="es-MX"/>
              </w:rPr>
              <w:t>No aplica</w:t>
            </w:r>
          </w:p>
        </w:tc>
      </w:tr>
      <w:tr w:rsidR="004969BF" w:rsidRPr="004969BF" w:rsidTr="00D26C48">
        <w:trPr>
          <w:trHeight w:hRule="exact" w:val="729"/>
        </w:trPr>
        <w:tc>
          <w:tcPr>
            <w:tcW w:w="540" w:type="dxa"/>
            <w:vMerge/>
            <w:shd w:val="clear" w:color="auto" w:fill="7030A0"/>
            <w:textDirection w:val="btLr"/>
          </w:tcPr>
          <w:p w:rsidR="00431546" w:rsidRPr="00D26C48" w:rsidRDefault="00431546" w:rsidP="009526E4">
            <w:pPr>
              <w:rPr>
                <w:color w:val="FFFFFF" w:themeColor="background1"/>
                <w:lang w:val="es-MX"/>
              </w:rPr>
            </w:pPr>
          </w:p>
        </w:tc>
        <w:tc>
          <w:tcPr>
            <w:tcW w:w="3073" w:type="dxa"/>
          </w:tcPr>
          <w:p w:rsidR="00431546" w:rsidRPr="00C30501" w:rsidRDefault="00431546" w:rsidP="009526E4">
            <w:pPr>
              <w:pStyle w:val="TableParagraph"/>
              <w:ind w:left="97" w:right="758"/>
              <w:rPr>
                <w:b/>
                <w:sz w:val="18"/>
                <w:lang w:val="es-MX"/>
              </w:rPr>
            </w:pPr>
            <w:r w:rsidRPr="00C30501">
              <w:rPr>
                <w:b/>
                <w:sz w:val="18"/>
                <w:lang w:val="es-MX"/>
              </w:rPr>
              <w:t>Estudios en la materia/Documentación que acredite especialización</w:t>
            </w:r>
          </w:p>
        </w:tc>
        <w:tc>
          <w:tcPr>
            <w:tcW w:w="6203" w:type="dxa"/>
          </w:tcPr>
          <w:p w:rsidR="00431546" w:rsidRPr="00C30501" w:rsidRDefault="00431546" w:rsidP="009526E4">
            <w:pPr>
              <w:pStyle w:val="TableParagraph"/>
              <w:spacing w:before="6"/>
              <w:ind w:left="0"/>
              <w:rPr>
                <w:rFonts w:asciiTheme="minorHAnsi" w:hAnsiTheme="minorHAnsi" w:cstheme="minorHAnsi"/>
                <w:sz w:val="20"/>
                <w:szCs w:val="20"/>
                <w:lang w:val="es-MX"/>
              </w:rPr>
            </w:pPr>
          </w:p>
          <w:p w:rsidR="00431546" w:rsidRPr="00C30501" w:rsidRDefault="00593F1B" w:rsidP="009526E4">
            <w:pPr>
              <w:pStyle w:val="TableParagraph"/>
              <w:spacing w:before="1"/>
              <w:ind w:left="68"/>
              <w:rPr>
                <w:rFonts w:asciiTheme="minorHAnsi" w:hAnsiTheme="minorHAnsi" w:cstheme="minorHAnsi"/>
                <w:sz w:val="20"/>
                <w:szCs w:val="20"/>
                <w:lang w:val="es-MX"/>
              </w:rPr>
            </w:pPr>
            <w:r w:rsidRPr="00C30501">
              <w:rPr>
                <w:rFonts w:asciiTheme="minorHAnsi" w:hAnsiTheme="minorHAnsi" w:cstheme="minorHAnsi"/>
                <w:sz w:val="20"/>
                <w:szCs w:val="20"/>
                <w:lang w:val="es-MX"/>
              </w:rPr>
              <w:t>No aplica</w:t>
            </w:r>
          </w:p>
        </w:tc>
      </w:tr>
      <w:tr w:rsidR="004969BF" w:rsidRPr="004969BF" w:rsidTr="00D26C48">
        <w:trPr>
          <w:trHeight w:hRule="exact" w:val="449"/>
        </w:trPr>
        <w:tc>
          <w:tcPr>
            <w:tcW w:w="540" w:type="dxa"/>
            <w:vMerge/>
            <w:shd w:val="clear" w:color="auto" w:fill="7030A0"/>
            <w:textDirection w:val="btLr"/>
          </w:tcPr>
          <w:p w:rsidR="00431546" w:rsidRPr="00D26C48" w:rsidRDefault="00431546" w:rsidP="009526E4">
            <w:pPr>
              <w:rPr>
                <w:color w:val="FFFFFF" w:themeColor="background1"/>
                <w:lang w:val="es-MX"/>
              </w:rPr>
            </w:pPr>
          </w:p>
        </w:tc>
        <w:tc>
          <w:tcPr>
            <w:tcW w:w="3073" w:type="dxa"/>
            <w:shd w:val="clear" w:color="auto" w:fill="F1F1F1"/>
          </w:tcPr>
          <w:p w:rsidR="00431546" w:rsidRPr="00C30501" w:rsidRDefault="00431546" w:rsidP="009526E4">
            <w:pPr>
              <w:pStyle w:val="TableParagraph"/>
              <w:ind w:left="97" w:right="811"/>
              <w:rPr>
                <w:b/>
                <w:sz w:val="18"/>
                <w:lang w:val="es-MX"/>
              </w:rPr>
            </w:pPr>
            <w:r w:rsidRPr="00C30501">
              <w:rPr>
                <w:b/>
                <w:sz w:val="18"/>
                <w:lang w:val="es-MX"/>
              </w:rPr>
              <w:t>Entregó medio impreso y magnético Sí/No</w:t>
            </w:r>
          </w:p>
        </w:tc>
        <w:tc>
          <w:tcPr>
            <w:tcW w:w="6203" w:type="dxa"/>
            <w:shd w:val="clear" w:color="auto" w:fill="F1F1F1"/>
          </w:tcPr>
          <w:p w:rsidR="00431546" w:rsidRPr="00C30501" w:rsidRDefault="00431546" w:rsidP="009526E4">
            <w:pPr>
              <w:pStyle w:val="TableParagraph"/>
              <w:spacing w:before="164"/>
              <w:ind w:left="68"/>
              <w:rPr>
                <w:rFonts w:asciiTheme="minorHAnsi" w:hAnsiTheme="minorHAnsi" w:cstheme="minorHAnsi"/>
                <w:sz w:val="20"/>
                <w:szCs w:val="20"/>
              </w:rPr>
            </w:pPr>
            <w:proofErr w:type="spellStart"/>
            <w:r w:rsidRPr="00C30501">
              <w:rPr>
                <w:rFonts w:asciiTheme="minorHAnsi" w:hAnsiTheme="minorHAnsi" w:cstheme="minorHAnsi"/>
                <w:sz w:val="20"/>
                <w:szCs w:val="20"/>
              </w:rPr>
              <w:t>Sí</w:t>
            </w:r>
            <w:proofErr w:type="spellEnd"/>
          </w:p>
        </w:tc>
      </w:tr>
      <w:tr w:rsidR="004969BF" w:rsidRPr="004969BF" w:rsidTr="00D26C48">
        <w:trPr>
          <w:trHeight w:hRule="exact" w:val="451"/>
        </w:trPr>
        <w:tc>
          <w:tcPr>
            <w:tcW w:w="540" w:type="dxa"/>
            <w:vMerge w:val="restart"/>
            <w:shd w:val="clear" w:color="auto" w:fill="7030A0"/>
            <w:textDirection w:val="btLr"/>
          </w:tcPr>
          <w:p w:rsidR="00431546" w:rsidRPr="00D26C48" w:rsidRDefault="00431546" w:rsidP="009526E4">
            <w:pPr>
              <w:pStyle w:val="TableParagraph"/>
              <w:spacing w:before="67"/>
              <w:ind w:left="25"/>
              <w:rPr>
                <w:color w:val="FFFFFF" w:themeColor="background1"/>
                <w:sz w:val="18"/>
              </w:rPr>
            </w:pPr>
            <w:proofErr w:type="spellStart"/>
            <w:r w:rsidRPr="00D26C48">
              <w:rPr>
                <w:color w:val="FFFFFF" w:themeColor="background1"/>
                <w:spacing w:val="-1"/>
                <w:sz w:val="18"/>
              </w:rPr>
              <w:t>Cu</w:t>
            </w:r>
            <w:r w:rsidRPr="00D26C48">
              <w:rPr>
                <w:color w:val="FFFFFF" w:themeColor="background1"/>
                <w:spacing w:val="-2"/>
                <w:sz w:val="18"/>
              </w:rPr>
              <w:t>m</w:t>
            </w:r>
            <w:r w:rsidRPr="00D26C48">
              <w:rPr>
                <w:color w:val="FFFFFF" w:themeColor="background1"/>
                <w:sz w:val="18"/>
              </w:rPr>
              <w:t>pl</w:t>
            </w:r>
            <w:r w:rsidRPr="00D26C48">
              <w:rPr>
                <w:color w:val="FFFFFF" w:themeColor="background1"/>
                <w:spacing w:val="-2"/>
                <w:sz w:val="18"/>
              </w:rPr>
              <w:t>i</w:t>
            </w:r>
            <w:r w:rsidRPr="00D26C48">
              <w:rPr>
                <w:color w:val="FFFFFF" w:themeColor="background1"/>
                <w:spacing w:val="1"/>
                <w:sz w:val="18"/>
              </w:rPr>
              <w:t>m</w:t>
            </w:r>
            <w:r w:rsidRPr="00D26C48">
              <w:rPr>
                <w:color w:val="FFFFFF" w:themeColor="background1"/>
                <w:spacing w:val="-1"/>
                <w:sz w:val="18"/>
              </w:rPr>
              <w:t>i</w:t>
            </w:r>
            <w:r w:rsidRPr="00D26C48">
              <w:rPr>
                <w:color w:val="FFFFFF" w:themeColor="background1"/>
                <w:spacing w:val="1"/>
                <w:sz w:val="18"/>
              </w:rPr>
              <w:t>e</w:t>
            </w:r>
            <w:r w:rsidRPr="00D26C48">
              <w:rPr>
                <w:color w:val="FFFFFF" w:themeColor="background1"/>
                <w:sz w:val="18"/>
              </w:rPr>
              <w:t>nto</w:t>
            </w:r>
            <w:proofErr w:type="spellEnd"/>
          </w:p>
        </w:tc>
        <w:tc>
          <w:tcPr>
            <w:tcW w:w="3073" w:type="dxa"/>
          </w:tcPr>
          <w:p w:rsidR="00431546" w:rsidRPr="00C30501" w:rsidRDefault="00431546" w:rsidP="009526E4">
            <w:pPr>
              <w:pStyle w:val="TableParagraph"/>
              <w:ind w:left="97" w:right="101"/>
              <w:rPr>
                <w:b/>
                <w:sz w:val="18"/>
                <w:lang w:val="es-MX"/>
              </w:rPr>
            </w:pPr>
            <w:r w:rsidRPr="00C30501">
              <w:rPr>
                <w:b/>
                <w:sz w:val="18"/>
                <w:lang w:val="es-MX"/>
              </w:rPr>
              <w:t>Cumple con los criterios de carácter científico</w:t>
            </w:r>
          </w:p>
        </w:tc>
        <w:tc>
          <w:tcPr>
            <w:tcW w:w="6203" w:type="dxa"/>
          </w:tcPr>
          <w:p w:rsidR="00431546" w:rsidRPr="00C30501" w:rsidRDefault="00431546" w:rsidP="009526E4">
            <w:pPr>
              <w:pStyle w:val="TableParagraph"/>
              <w:spacing w:before="167"/>
              <w:ind w:left="68"/>
              <w:rPr>
                <w:rFonts w:asciiTheme="minorHAnsi" w:hAnsiTheme="minorHAnsi" w:cstheme="minorHAnsi"/>
                <w:sz w:val="20"/>
                <w:szCs w:val="20"/>
              </w:rPr>
            </w:pPr>
            <w:proofErr w:type="spellStart"/>
            <w:r w:rsidRPr="00C30501">
              <w:rPr>
                <w:rFonts w:asciiTheme="minorHAnsi" w:hAnsiTheme="minorHAnsi" w:cstheme="minorHAnsi"/>
                <w:sz w:val="20"/>
                <w:szCs w:val="20"/>
              </w:rPr>
              <w:t>Sí</w:t>
            </w:r>
            <w:proofErr w:type="spellEnd"/>
          </w:p>
        </w:tc>
      </w:tr>
      <w:tr w:rsidR="004969BF" w:rsidRPr="004969BF" w:rsidTr="00D26C48">
        <w:trPr>
          <w:trHeight w:hRule="exact" w:val="795"/>
        </w:trPr>
        <w:tc>
          <w:tcPr>
            <w:tcW w:w="540" w:type="dxa"/>
            <w:vMerge/>
            <w:shd w:val="clear" w:color="auto" w:fill="7030A0"/>
            <w:textDirection w:val="btLr"/>
          </w:tcPr>
          <w:p w:rsidR="00431546" w:rsidRPr="004969BF" w:rsidRDefault="00431546" w:rsidP="009526E4">
            <w:pPr>
              <w:rPr>
                <w:color w:val="FF0000"/>
              </w:rPr>
            </w:pPr>
          </w:p>
        </w:tc>
        <w:tc>
          <w:tcPr>
            <w:tcW w:w="3073" w:type="dxa"/>
            <w:shd w:val="clear" w:color="auto" w:fill="F1F1F1"/>
          </w:tcPr>
          <w:p w:rsidR="00431546" w:rsidRPr="00C30501" w:rsidRDefault="00431546" w:rsidP="009526E4">
            <w:pPr>
              <w:pStyle w:val="TableParagraph"/>
              <w:ind w:left="97" w:right="637"/>
              <w:rPr>
                <w:b/>
                <w:sz w:val="18"/>
                <w:lang w:val="es-MX"/>
              </w:rPr>
            </w:pPr>
            <w:r w:rsidRPr="00C30501">
              <w:rPr>
                <w:b/>
                <w:sz w:val="18"/>
                <w:lang w:val="es-MX"/>
              </w:rPr>
              <w:t>Entregó en Tiempo -cinco días naturales después de su publicación(Sí/No)</w:t>
            </w:r>
          </w:p>
        </w:tc>
        <w:tc>
          <w:tcPr>
            <w:tcW w:w="6203" w:type="dxa"/>
            <w:shd w:val="clear" w:color="auto" w:fill="F1F1F1"/>
          </w:tcPr>
          <w:p w:rsidR="00431546" w:rsidRPr="00C30501" w:rsidRDefault="00431546" w:rsidP="009526E4">
            <w:pPr>
              <w:pStyle w:val="TableParagraph"/>
              <w:spacing w:before="5"/>
              <w:ind w:left="0"/>
              <w:rPr>
                <w:rFonts w:asciiTheme="minorHAnsi" w:hAnsiTheme="minorHAnsi" w:cstheme="minorHAnsi"/>
                <w:sz w:val="20"/>
                <w:szCs w:val="20"/>
                <w:lang w:val="es-MX"/>
              </w:rPr>
            </w:pPr>
          </w:p>
          <w:p w:rsidR="00431546" w:rsidRPr="00C30501" w:rsidRDefault="00431546" w:rsidP="009526E4">
            <w:pPr>
              <w:pStyle w:val="TableParagraph"/>
              <w:ind w:left="68"/>
              <w:rPr>
                <w:rFonts w:asciiTheme="minorHAnsi" w:hAnsiTheme="minorHAnsi" w:cstheme="minorHAnsi"/>
                <w:sz w:val="20"/>
                <w:szCs w:val="20"/>
              </w:rPr>
            </w:pPr>
            <w:proofErr w:type="spellStart"/>
            <w:r w:rsidRPr="00C30501">
              <w:rPr>
                <w:rFonts w:asciiTheme="minorHAnsi" w:hAnsiTheme="minorHAnsi" w:cstheme="minorHAnsi"/>
                <w:sz w:val="20"/>
                <w:szCs w:val="20"/>
              </w:rPr>
              <w:t>Sí</w:t>
            </w:r>
            <w:proofErr w:type="spellEnd"/>
          </w:p>
        </w:tc>
      </w:tr>
    </w:tbl>
    <w:p w:rsidR="002E7CCB" w:rsidRDefault="00304FE5"/>
    <w:sectPr w:rsidR="002E7C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E5" w:rsidRDefault="00304FE5">
      <w:r>
        <w:separator/>
      </w:r>
    </w:p>
  </w:endnote>
  <w:endnote w:type="continuationSeparator" w:id="0">
    <w:p w:rsidR="00304FE5" w:rsidRDefault="0030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E6" w:rsidRDefault="00431546">
    <w:pPr>
      <w:pStyle w:val="Textoindependiente"/>
      <w:spacing w:line="14" w:lineRule="auto"/>
      <w:rPr>
        <w:sz w:val="20"/>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7072630</wp:posOffset>
              </wp:positionH>
              <wp:positionV relativeFrom="page">
                <wp:posOffset>9740265</wp:posOffset>
              </wp:positionV>
              <wp:extent cx="323215" cy="0"/>
              <wp:effectExtent l="24130" t="24765" r="24130" b="2286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44196">
                        <a:solidFill>
                          <a:srgbClr val="A4A4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4F76" id="Conector recto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9pt,766.95pt" to="582.35pt,7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TVGgIAADIEAAAOAAAAZHJzL2Uyb0RvYy54bWysU8GO2jAQvVfqP1i+QxLIUo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" strokecolor="#a4a4a4" strokeweight="3.48pt">
              <w10:wrap anchorx="page" anchory="page"/>
            </v:line>
          </w:pict>
        </mc:Fallback>
      </mc:AlternateContent>
    </w:r>
    <w:r>
      <w:rPr>
        <w:noProof/>
        <w:lang w:val="es-MX" w:eastAsia="es-MX"/>
      </w:rPr>
      <mc:AlternateContent>
        <mc:Choice Requires="wps">
          <w:drawing>
            <wp:anchor distT="0" distB="0" distL="114300" distR="114300" simplePos="0" relativeHeight="251660288" behindDoc="1" locked="0" layoutInCell="1" allowOverlap="1">
              <wp:simplePos x="0" y="0"/>
              <wp:positionH relativeFrom="page">
                <wp:posOffset>5096510</wp:posOffset>
              </wp:positionH>
              <wp:positionV relativeFrom="page">
                <wp:posOffset>9495790</wp:posOffset>
              </wp:positionV>
              <wp:extent cx="76200" cy="67310"/>
              <wp:effectExtent l="635"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7310"/>
                      </a:xfrm>
                      <a:prstGeom prst="rect">
                        <a:avLst/>
                      </a:prstGeom>
                      <a:solidFill>
                        <a:srgbClr val="D500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B11B" id="Rectángulo 6" o:spid="_x0000_s1026" style="position:absolute;margin-left:401.3pt;margin-top:747.7pt;width:6pt;height: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" fillcolor="#d50092" stroked="f">
              <w10:wrap anchorx="page" anchory="page"/>
            </v:rect>
          </w:pict>
        </mc:Fallback>
      </mc:AlternateContent>
    </w:r>
    <w:r>
      <w:rPr>
        <w:noProof/>
        <w:lang w:val="es-MX" w:eastAsia="es-MX"/>
      </w:rPr>
      <mc:AlternateContent>
        <mc:Choice Requires="wps">
          <w:drawing>
            <wp:anchor distT="0" distB="0" distL="114300" distR="114300" simplePos="0" relativeHeight="251661312" behindDoc="1" locked="0" layoutInCell="1" allowOverlap="1">
              <wp:simplePos x="0" y="0"/>
              <wp:positionH relativeFrom="page">
                <wp:posOffset>2581910</wp:posOffset>
              </wp:positionH>
              <wp:positionV relativeFrom="page">
                <wp:posOffset>9486900</wp:posOffset>
              </wp:positionV>
              <wp:extent cx="76200" cy="67310"/>
              <wp:effectExtent l="635"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67310"/>
                      </a:xfrm>
                      <a:prstGeom prst="rect">
                        <a:avLst/>
                      </a:prstGeom>
                      <a:solidFill>
                        <a:srgbClr val="D500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8BF57" id="Rectángulo 5" o:spid="_x0000_s1026" style="position:absolute;margin-left:203.3pt;margin-top:747pt;width:6pt;height: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" fillcolor="#d50092" stroked="f">
              <w10:wrap anchorx="page" anchory="page"/>
            </v:rect>
          </w:pict>
        </mc:Fallback>
      </mc:AlternateContent>
    </w:r>
    <w:r>
      <w:rPr>
        <w:noProof/>
        <w:lang w:val="es-MX" w:eastAsia="es-MX"/>
      </w:rPr>
      <mc:AlternateContent>
        <mc:Choice Requires="wps">
          <w:drawing>
            <wp:anchor distT="0" distB="0" distL="114300" distR="114300" simplePos="0" relativeHeight="251662336" behindDoc="1" locked="0" layoutInCell="1" allowOverlap="1">
              <wp:simplePos x="0" y="0"/>
              <wp:positionH relativeFrom="page">
                <wp:posOffset>2753995</wp:posOffset>
              </wp:positionH>
              <wp:positionV relativeFrom="page">
                <wp:posOffset>9479915</wp:posOffset>
              </wp:positionV>
              <wp:extent cx="2263140" cy="139700"/>
              <wp:effectExtent l="1270" t="2540" r="2540"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5E6" w:rsidRPr="00431546" w:rsidRDefault="004C50A1">
                          <w:pPr>
                            <w:spacing w:line="203" w:lineRule="exact"/>
                            <w:ind w:left="20" w:right="-1"/>
                            <w:rPr>
                              <w:sz w:val="18"/>
                              <w:lang w:val="es-MX"/>
                            </w:rPr>
                          </w:pPr>
                          <w:r w:rsidRPr="00431546">
                            <w:rPr>
                              <w:sz w:val="18"/>
                              <w:lang w:val="es-MX"/>
                            </w:rPr>
                            <w:t>Asamblea Constituyente de la Ciudad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216.85pt;margin-top:746.45pt;width:178.2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" filled="f" stroked="f">
              <v:textbox inset="0,0,0,0">
                <w:txbxContent>
                  <w:p w:rsidR="000505E6" w:rsidRPr="00431546" w:rsidRDefault="004C50A1">
                    <w:pPr>
                      <w:spacing w:line="203" w:lineRule="exact"/>
                      <w:ind w:left="20" w:right="-1"/>
                      <w:rPr>
                        <w:sz w:val="18"/>
                        <w:lang w:val="es-MX"/>
                      </w:rPr>
                    </w:pPr>
                    <w:r w:rsidRPr="00431546">
                      <w:rPr>
                        <w:sz w:val="18"/>
                        <w:lang w:val="es-MX"/>
                      </w:rPr>
                      <w:t>Asamblea Constituyente de la Ciudad de México</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63360" behindDoc="1" locked="0" layoutInCell="1" allowOverlap="1">
              <wp:simplePos x="0" y="0"/>
              <wp:positionH relativeFrom="page">
                <wp:posOffset>7175500</wp:posOffset>
              </wp:positionH>
              <wp:positionV relativeFrom="page">
                <wp:posOffset>9511030</wp:posOffset>
              </wp:positionV>
              <wp:extent cx="116205" cy="203835"/>
              <wp:effectExtent l="3175" t="0" r="4445"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5E6" w:rsidRDefault="004C50A1">
                          <w:pPr>
                            <w:spacing w:line="306" w:lineRule="exact"/>
                            <w:ind w:left="20"/>
                            <w:rPr>
                              <w:sz w:val="28"/>
                            </w:rPr>
                          </w:pPr>
                          <w:r>
                            <w:rPr>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565pt;margin-top:748.9pt;width:9.15pt;height: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" filled="f" stroked="f">
              <v:textbox inset="0,0,0,0">
                <w:txbxContent>
                  <w:p w:rsidR="000505E6" w:rsidRDefault="004C50A1">
                    <w:pPr>
                      <w:spacing w:line="306" w:lineRule="exact"/>
                      <w:ind w:left="20"/>
                      <w:rPr>
                        <w:sz w:val="28"/>
                      </w:rPr>
                    </w:pPr>
                    <w:r>
                      <w:rPr>
                        <w:sz w:val="2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E5" w:rsidRDefault="00304FE5">
      <w:r>
        <w:separator/>
      </w:r>
    </w:p>
  </w:footnote>
  <w:footnote w:type="continuationSeparator" w:id="0">
    <w:p w:rsidR="00304FE5" w:rsidRDefault="0030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1A6"/>
    <w:multiLevelType w:val="hybridMultilevel"/>
    <w:tmpl w:val="59769300"/>
    <w:lvl w:ilvl="0" w:tplc="C98A2FDA">
      <w:start w:val="1"/>
      <w:numFmt w:val="bullet"/>
      <w:lvlText w:val="•"/>
      <w:lvlJc w:val="left"/>
      <w:pPr>
        <w:tabs>
          <w:tab w:val="num" w:pos="720"/>
        </w:tabs>
        <w:ind w:left="720" w:hanging="360"/>
      </w:pPr>
      <w:rPr>
        <w:rFonts w:ascii="Arial" w:hAnsi="Arial" w:hint="default"/>
      </w:rPr>
    </w:lvl>
    <w:lvl w:ilvl="1" w:tplc="3C3EAA6C" w:tentative="1">
      <w:start w:val="1"/>
      <w:numFmt w:val="bullet"/>
      <w:lvlText w:val="•"/>
      <w:lvlJc w:val="left"/>
      <w:pPr>
        <w:tabs>
          <w:tab w:val="num" w:pos="1440"/>
        </w:tabs>
        <w:ind w:left="1440" w:hanging="360"/>
      </w:pPr>
      <w:rPr>
        <w:rFonts w:ascii="Arial" w:hAnsi="Arial" w:hint="default"/>
      </w:rPr>
    </w:lvl>
    <w:lvl w:ilvl="2" w:tplc="6F36E94C" w:tentative="1">
      <w:start w:val="1"/>
      <w:numFmt w:val="bullet"/>
      <w:lvlText w:val="•"/>
      <w:lvlJc w:val="left"/>
      <w:pPr>
        <w:tabs>
          <w:tab w:val="num" w:pos="2160"/>
        </w:tabs>
        <w:ind w:left="2160" w:hanging="360"/>
      </w:pPr>
      <w:rPr>
        <w:rFonts w:ascii="Arial" w:hAnsi="Arial" w:hint="default"/>
      </w:rPr>
    </w:lvl>
    <w:lvl w:ilvl="3" w:tplc="C0FC149E" w:tentative="1">
      <w:start w:val="1"/>
      <w:numFmt w:val="bullet"/>
      <w:lvlText w:val="•"/>
      <w:lvlJc w:val="left"/>
      <w:pPr>
        <w:tabs>
          <w:tab w:val="num" w:pos="2880"/>
        </w:tabs>
        <w:ind w:left="2880" w:hanging="360"/>
      </w:pPr>
      <w:rPr>
        <w:rFonts w:ascii="Arial" w:hAnsi="Arial" w:hint="default"/>
      </w:rPr>
    </w:lvl>
    <w:lvl w:ilvl="4" w:tplc="38649D1A" w:tentative="1">
      <w:start w:val="1"/>
      <w:numFmt w:val="bullet"/>
      <w:lvlText w:val="•"/>
      <w:lvlJc w:val="left"/>
      <w:pPr>
        <w:tabs>
          <w:tab w:val="num" w:pos="3600"/>
        </w:tabs>
        <w:ind w:left="3600" w:hanging="360"/>
      </w:pPr>
      <w:rPr>
        <w:rFonts w:ascii="Arial" w:hAnsi="Arial" w:hint="default"/>
      </w:rPr>
    </w:lvl>
    <w:lvl w:ilvl="5" w:tplc="5B7866F0" w:tentative="1">
      <w:start w:val="1"/>
      <w:numFmt w:val="bullet"/>
      <w:lvlText w:val="•"/>
      <w:lvlJc w:val="left"/>
      <w:pPr>
        <w:tabs>
          <w:tab w:val="num" w:pos="4320"/>
        </w:tabs>
        <w:ind w:left="4320" w:hanging="360"/>
      </w:pPr>
      <w:rPr>
        <w:rFonts w:ascii="Arial" w:hAnsi="Arial" w:hint="default"/>
      </w:rPr>
    </w:lvl>
    <w:lvl w:ilvl="6" w:tplc="7ED42868" w:tentative="1">
      <w:start w:val="1"/>
      <w:numFmt w:val="bullet"/>
      <w:lvlText w:val="•"/>
      <w:lvlJc w:val="left"/>
      <w:pPr>
        <w:tabs>
          <w:tab w:val="num" w:pos="5040"/>
        </w:tabs>
        <w:ind w:left="5040" w:hanging="360"/>
      </w:pPr>
      <w:rPr>
        <w:rFonts w:ascii="Arial" w:hAnsi="Arial" w:hint="default"/>
      </w:rPr>
    </w:lvl>
    <w:lvl w:ilvl="7" w:tplc="886ABDC0" w:tentative="1">
      <w:start w:val="1"/>
      <w:numFmt w:val="bullet"/>
      <w:lvlText w:val="•"/>
      <w:lvlJc w:val="left"/>
      <w:pPr>
        <w:tabs>
          <w:tab w:val="num" w:pos="5760"/>
        </w:tabs>
        <w:ind w:left="5760" w:hanging="360"/>
      </w:pPr>
      <w:rPr>
        <w:rFonts w:ascii="Arial" w:hAnsi="Arial" w:hint="default"/>
      </w:rPr>
    </w:lvl>
    <w:lvl w:ilvl="8" w:tplc="F3164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256F73"/>
    <w:multiLevelType w:val="hybridMultilevel"/>
    <w:tmpl w:val="D38056E8"/>
    <w:lvl w:ilvl="0" w:tplc="7A20B4C6">
      <w:start w:val="1"/>
      <w:numFmt w:val="bullet"/>
      <w:lvlText w:val="•"/>
      <w:lvlJc w:val="left"/>
      <w:pPr>
        <w:tabs>
          <w:tab w:val="num" w:pos="720"/>
        </w:tabs>
        <w:ind w:left="720" w:hanging="360"/>
      </w:pPr>
      <w:rPr>
        <w:rFonts w:ascii="Arial" w:hAnsi="Arial" w:hint="default"/>
      </w:rPr>
    </w:lvl>
    <w:lvl w:ilvl="1" w:tplc="83B892AC" w:tentative="1">
      <w:start w:val="1"/>
      <w:numFmt w:val="bullet"/>
      <w:lvlText w:val="•"/>
      <w:lvlJc w:val="left"/>
      <w:pPr>
        <w:tabs>
          <w:tab w:val="num" w:pos="1440"/>
        </w:tabs>
        <w:ind w:left="1440" w:hanging="360"/>
      </w:pPr>
      <w:rPr>
        <w:rFonts w:ascii="Arial" w:hAnsi="Arial" w:hint="default"/>
      </w:rPr>
    </w:lvl>
    <w:lvl w:ilvl="2" w:tplc="710A0272" w:tentative="1">
      <w:start w:val="1"/>
      <w:numFmt w:val="bullet"/>
      <w:lvlText w:val="•"/>
      <w:lvlJc w:val="left"/>
      <w:pPr>
        <w:tabs>
          <w:tab w:val="num" w:pos="2160"/>
        </w:tabs>
        <w:ind w:left="2160" w:hanging="360"/>
      </w:pPr>
      <w:rPr>
        <w:rFonts w:ascii="Arial" w:hAnsi="Arial" w:hint="default"/>
      </w:rPr>
    </w:lvl>
    <w:lvl w:ilvl="3" w:tplc="49FA71AA" w:tentative="1">
      <w:start w:val="1"/>
      <w:numFmt w:val="bullet"/>
      <w:lvlText w:val="•"/>
      <w:lvlJc w:val="left"/>
      <w:pPr>
        <w:tabs>
          <w:tab w:val="num" w:pos="2880"/>
        </w:tabs>
        <w:ind w:left="2880" w:hanging="360"/>
      </w:pPr>
      <w:rPr>
        <w:rFonts w:ascii="Arial" w:hAnsi="Arial" w:hint="default"/>
      </w:rPr>
    </w:lvl>
    <w:lvl w:ilvl="4" w:tplc="159E98DA" w:tentative="1">
      <w:start w:val="1"/>
      <w:numFmt w:val="bullet"/>
      <w:lvlText w:val="•"/>
      <w:lvlJc w:val="left"/>
      <w:pPr>
        <w:tabs>
          <w:tab w:val="num" w:pos="3600"/>
        </w:tabs>
        <w:ind w:left="3600" w:hanging="360"/>
      </w:pPr>
      <w:rPr>
        <w:rFonts w:ascii="Arial" w:hAnsi="Arial" w:hint="default"/>
      </w:rPr>
    </w:lvl>
    <w:lvl w:ilvl="5" w:tplc="6A942E1A" w:tentative="1">
      <w:start w:val="1"/>
      <w:numFmt w:val="bullet"/>
      <w:lvlText w:val="•"/>
      <w:lvlJc w:val="left"/>
      <w:pPr>
        <w:tabs>
          <w:tab w:val="num" w:pos="4320"/>
        </w:tabs>
        <w:ind w:left="4320" w:hanging="360"/>
      </w:pPr>
      <w:rPr>
        <w:rFonts w:ascii="Arial" w:hAnsi="Arial" w:hint="default"/>
      </w:rPr>
    </w:lvl>
    <w:lvl w:ilvl="6" w:tplc="E362E58C" w:tentative="1">
      <w:start w:val="1"/>
      <w:numFmt w:val="bullet"/>
      <w:lvlText w:val="•"/>
      <w:lvlJc w:val="left"/>
      <w:pPr>
        <w:tabs>
          <w:tab w:val="num" w:pos="5040"/>
        </w:tabs>
        <w:ind w:left="5040" w:hanging="360"/>
      </w:pPr>
      <w:rPr>
        <w:rFonts w:ascii="Arial" w:hAnsi="Arial" w:hint="default"/>
      </w:rPr>
    </w:lvl>
    <w:lvl w:ilvl="7" w:tplc="C888BDD0" w:tentative="1">
      <w:start w:val="1"/>
      <w:numFmt w:val="bullet"/>
      <w:lvlText w:val="•"/>
      <w:lvlJc w:val="left"/>
      <w:pPr>
        <w:tabs>
          <w:tab w:val="num" w:pos="5760"/>
        </w:tabs>
        <w:ind w:left="5760" w:hanging="360"/>
      </w:pPr>
      <w:rPr>
        <w:rFonts w:ascii="Arial" w:hAnsi="Arial" w:hint="default"/>
      </w:rPr>
    </w:lvl>
    <w:lvl w:ilvl="8" w:tplc="652245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7C3F22"/>
    <w:multiLevelType w:val="hybridMultilevel"/>
    <w:tmpl w:val="8A766F5C"/>
    <w:lvl w:ilvl="0" w:tplc="84F8C59E">
      <w:start w:val="1"/>
      <w:numFmt w:val="bullet"/>
      <w:lvlText w:val="•"/>
      <w:lvlJc w:val="left"/>
      <w:pPr>
        <w:tabs>
          <w:tab w:val="num" w:pos="720"/>
        </w:tabs>
        <w:ind w:left="720" w:hanging="360"/>
      </w:pPr>
      <w:rPr>
        <w:rFonts w:ascii="Arial" w:hAnsi="Arial" w:hint="default"/>
      </w:rPr>
    </w:lvl>
    <w:lvl w:ilvl="1" w:tplc="F5BA732C" w:tentative="1">
      <w:start w:val="1"/>
      <w:numFmt w:val="bullet"/>
      <w:lvlText w:val="•"/>
      <w:lvlJc w:val="left"/>
      <w:pPr>
        <w:tabs>
          <w:tab w:val="num" w:pos="1440"/>
        </w:tabs>
        <w:ind w:left="1440" w:hanging="360"/>
      </w:pPr>
      <w:rPr>
        <w:rFonts w:ascii="Arial" w:hAnsi="Arial" w:hint="default"/>
      </w:rPr>
    </w:lvl>
    <w:lvl w:ilvl="2" w:tplc="DF6007F2" w:tentative="1">
      <w:start w:val="1"/>
      <w:numFmt w:val="bullet"/>
      <w:lvlText w:val="•"/>
      <w:lvlJc w:val="left"/>
      <w:pPr>
        <w:tabs>
          <w:tab w:val="num" w:pos="2160"/>
        </w:tabs>
        <w:ind w:left="2160" w:hanging="360"/>
      </w:pPr>
      <w:rPr>
        <w:rFonts w:ascii="Arial" w:hAnsi="Arial" w:hint="default"/>
      </w:rPr>
    </w:lvl>
    <w:lvl w:ilvl="3" w:tplc="271E2A10" w:tentative="1">
      <w:start w:val="1"/>
      <w:numFmt w:val="bullet"/>
      <w:lvlText w:val="•"/>
      <w:lvlJc w:val="left"/>
      <w:pPr>
        <w:tabs>
          <w:tab w:val="num" w:pos="2880"/>
        </w:tabs>
        <w:ind w:left="2880" w:hanging="360"/>
      </w:pPr>
      <w:rPr>
        <w:rFonts w:ascii="Arial" w:hAnsi="Arial" w:hint="default"/>
      </w:rPr>
    </w:lvl>
    <w:lvl w:ilvl="4" w:tplc="02862980" w:tentative="1">
      <w:start w:val="1"/>
      <w:numFmt w:val="bullet"/>
      <w:lvlText w:val="•"/>
      <w:lvlJc w:val="left"/>
      <w:pPr>
        <w:tabs>
          <w:tab w:val="num" w:pos="3600"/>
        </w:tabs>
        <w:ind w:left="3600" w:hanging="360"/>
      </w:pPr>
      <w:rPr>
        <w:rFonts w:ascii="Arial" w:hAnsi="Arial" w:hint="default"/>
      </w:rPr>
    </w:lvl>
    <w:lvl w:ilvl="5" w:tplc="980EFDB4" w:tentative="1">
      <w:start w:val="1"/>
      <w:numFmt w:val="bullet"/>
      <w:lvlText w:val="•"/>
      <w:lvlJc w:val="left"/>
      <w:pPr>
        <w:tabs>
          <w:tab w:val="num" w:pos="4320"/>
        </w:tabs>
        <w:ind w:left="4320" w:hanging="360"/>
      </w:pPr>
      <w:rPr>
        <w:rFonts w:ascii="Arial" w:hAnsi="Arial" w:hint="default"/>
      </w:rPr>
    </w:lvl>
    <w:lvl w:ilvl="6" w:tplc="8F2403B8" w:tentative="1">
      <w:start w:val="1"/>
      <w:numFmt w:val="bullet"/>
      <w:lvlText w:val="•"/>
      <w:lvlJc w:val="left"/>
      <w:pPr>
        <w:tabs>
          <w:tab w:val="num" w:pos="5040"/>
        </w:tabs>
        <w:ind w:left="5040" w:hanging="360"/>
      </w:pPr>
      <w:rPr>
        <w:rFonts w:ascii="Arial" w:hAnsi="Arial" w:hint="default"/>
      </w:rPr>
    </w:lvl>
    <w:lvl w:ilvl="7" w:tplc="120810AA" w:tentative="1">
      <w:start w:val="1"/>
      <w:numFmt w:val="bullet"/>
      <w:lvlText w:val="•"/>
      <w:lvlJc w:val="left"/>
      <w:pPr>
        <w:tabs>
          <w:tab w:val="num" w:pos="5760"/>
        </w:tabs>
        <w:ind w:left="5760" w:hanging="360"/>
      </w:pPr>
      <w:rPr>
        <w:rFonts w:ascii="Arial" w:hAnsi="Arial" w:hint="default"/>
      </w:rPr>
    </w:lvl>
    <w:lvl w:ilvl="8" w:tplc="B6B0F4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2A308D"/>
    <w:multiLevelType w:val="hybridMultilevel"/>
    <w:tmpl w:val="96665148"/>
    <w:lvl w:ilvl="0" w:tplc="1FCC330A">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4" w15:restartNumberingAfterBreak="0">
    <w:nsid w:val="46305EA7"/>
    <w:multiLevelType w:val="hybridMultilevel"/>
    <w:tmpl w:val="45D68E3E"/>
    <w:lvl w:ilvl="0" w:tplc="1E3C6580">
      <w:start w:val="1"/>
      <w:numFmt w:val="decimal"/>
      <w:lvlText w:val="%1."/>
      <w:lvlJc w:val="left"/>
      <w:pPr>
        <w:ind w:left="463" w:hanging="360"/>
      </w:pPr>
      <w:rPr>
        <w:rFonts w:hint="default"/>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46"/>
    <w:rsid w:val="00001CC3"/>
    <w:rsid w:val="000314E7"/>
    <w:rsid w:val="000528B8"/>
    <w:rsid w:val="0007787F"/>
    <w:rsid w:val="00086B80"/>
    <w:rsid w:val="000A48A5"/>
    <w:rsid w:val="000C2FD4"/>
    <w:rsid w:val="000E1039"/>
    <w:rsid w:val="001579D8"/>
    <w:rsid w:val="001B3DE2"/>
    <w:rsid w:val="002F1675"/>
    <w:rsid w:val="00304FE5"/>
    <w:rsid w:val="0035696D"/>
    <w:rsid w:val="00396A93"/>
    <w:rsid w:val="00400532"/>
    <w:rsid w:val="00431546"/>
    <w:rsid w:val="004969BF"/>
    <w:rsid w:val="004B0477"/>
    <w:rsid w:val="004B3695"/>
    <w:rsid w:val="004C50A1"/>
    <w:rsid w:val="004E5043"/>
    <w:rsid w:val="00565DFE"/>
    <w:rsid w:val="00585D8A"/>
    <w:rsid w:val="00593F1B"/>
    <w:rsid w:val="005C1F8C"/>
    <w:rsid w:val="007649FA"/>
    <w:rsid w:val="007775CD"/>
    <w:rsid w:val="007F6DA0"/>
    <w:rsid w:val="00903D64"/>
    <w:rsid w:val="009B33B0"/>
    <w:rsid w:val="009E4D8B"/>
    <w:rsid w:val="00A95594"/>
    <w:rsid w:val="00B11350"/>
    <w:rsid w:val="00B37D62"/>
    <w:rsid w:val="00B828A2"/>
    <w:rsid w:val="00C30501"/>
    <w:rsid w:val="00C3626A"/>
    <w:rsid w:val="00C8271B"/>
    <w:rsid w:val="00D26C48"/>
    <w:rsid w:val="00D325C7"/>
    <w:rsid w:val="00D81B6F"/>
    <w:rsid w:val="00E51707"/>
    <w:rsid w:val="00E66D91"/>
    <w:rsid w:val="00F10A16"/>
    <w:rsid w:val="00F151EB"/>
    <w:rsid w:val="00FF4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ADBC6"/>
  <w15:chartTrackingRefBased/>
  <w15:docId w15:val="{9AC0C5B1-F936-41F5-A0C9-FD54365E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31546"/>
    <w:pPr>
      <w:widowControl w:val="0"/>
      <w:spacing w:after="0" w:line="240" w:lineRule="auto"/>
    </w:pPr>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31546"/>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31546"/>
    <w:rPr>
      <w:sz w:val="24"/>
      <w:szCs w:val="24"/>
    </w:rPr>
  </w:style>
  <w:style w:type="character" w:customStyle="1" w:styleId="TextoindependienteCar">
    <w:name w:val="Texto independiente Car"/>
    <w:basedOn w:val="Fuentedeprrafopredeter"/>
    <w:link w:val="Textoindependiente"/>
    <w:uiPriority w:val="1"/>
    <w:rsid w:val="00431546"/>
    <w:rPr>
      <w:rFonts w:ascii="Calibri" w:eastAsia="Calibri" w:hAnsi="Calibri" w:cs="Calibri"/>
      <w:sz w:val="24"/>
      <w:szCs w:val="24"/>
      <w:lang w:val="en-US"/>
    </w:rPr>
  </w:style>
  <w:style w:type="paragraph" w:customStyle="1" w:styleId="TableParagraph">
    <w:name w:val="Table Paragraph"/>
    <w:basedOn w:val="Normal"/>
    <w:uiPriority w:val="1"/>
    <w:qFormat/>
    <w:rsid w:val="00431546"/>
    <w:pPr>
      <w:ind w:left="103"/>
    </w:pPr>
    <w:rPr>
      <w:rFonts w:ascii="Candara" w:eastAsia="Candara" w:hAnsi="Candara" w:cs="Candara"/>
    </w:rPr>
  </w:style>
  <w:style w:type="character" w:styleId="Hipervnculo">
    <w:name w:val="Hyperlink"/>
    <w:basedOn w:val="Fuentedeprrafopredeter"/>
    <w:uiPriority w:val="99"/>
    <w:unhideWhenUsed/>
    <w:rsid w:val="0035696D"/>
    <w:rPr>
      <w:color w:val="0563C1" w:themeColor="hyperlink"/>
      <w:u w:val="single"/>
    </w:rPr>
  </w:style>
  <w:style w:type="paragraph" w:styleId="Textodeglobo">
    <w:name w:val="Balloon Text"/>
    <w:basedOn w:val="Normal"/>
    <w:link w:val="TextodegloboCar"/>
    <w:uiPriority w:val="99"/>
    <w:semiHidden/>
    <w:unhideWhenUsed/>
    <w:rsid w:val="00B828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8A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357">
      <w:bodyDiv w:val="1"/>
      <w:marLeft w:val="0"/>
      <w:marRight w:val="0"/>
      <w:marTop w:val="0"/>
      <w:marBottom w:val="0"/>
      <w:divBdr>
        <w:top w:val="none" w:sz="0" w:space="0" w:color="auto"/>
        <w:left w:val="none" w:sz="0" w:space="0" w:color="auto"/>
        <w:bottom w:val="none" w:sz="0" w:space="0" w:color="auto"/>
        <w:right w:val="none" w:sz="0" w:space="0" w:color="auto"/>
      </w:divBdr>
      <w:divsChild>
        <w:div w:id="209997102">
          <w:marLeft w:val="648"/>
          <w:marRight w:val="0"/>
          <w:marTop w:val="125"/>
          <w:marBottom w:val="0"/>
          <w:divBdr>
            <w:top w:val="none" w:sz="0" w:space="0" w:color="auto"/>
            <w:left w:val="none" w:sz="0" w:space="0" w:color="auto"/>
            <w:bottom w:val="none" w:sz="0" w:space="0" w:color="auto"/>
            <w:right w:val="none" w:sz="0" w:space="0" w:color="auto"/>
          </w:divBdr>
        </w:div>
      </w:divsChild>
    </w:div>
    <w:div w:id="216211430">
      <w:bodyDiv w:val="1"/>
      <w:marLeft w:val="0"/>
      <w:marRight w:val="0"/>
      <w:marTop w:val="0"/>
      <w:marBottom w:val="0"/>
      <w:divBdr>
        <w:top w:val="none" w:sz="0" w:space="0" w:color="auto"/>
        <w:left w:val="none" w:sz="0" w:space="0" w:color="auto"/>
        <w:bottom w:val="none" w:sz="0" w:space="0" w:color="auto"/>
        <w:right w:val="none" w:sz="0" w:space="0" w:color="auto"/>
      </w:divBdr>
    </w:div>
    <w:div w:id="238951316">
      <w:bodyDiv w:val="1"/>
      <w:marLeft w:val="0"/>
      <w:marRight w:val="0"/>
      <w:marTop w:val="0"/>
      <w:marBottom w:val="0"/>
      <w:divBdr>
        <w:top w:val="none" w:sz="0" w:space="0" w:color="auto"/>
        <w:left w:val="none" w:sz="0" w:space="0" w:color="auto"/>
        <w:bottom w:val="none" w:sz="0" w:space="0" w:color="auto"/>
        <w:right w:val="none" w:sz="0" w:space="0" w:color="auto"/>
      </w:divBdr>
    </w:div>
    <w:div w:id="548422059">
      <w:bodyDiv w:val="1"/>
      <w:marLeft w:val="0"/>
      <w:marRight w:val="0"/>
      <w:marTop w:val="0"/>
      <w:marBottom w:val="0"/>
      <w:divBdr>
        <w:top w:val="none" w:sz="0" w:space="0" w:color="auto"/>
        <w:left w:val="none" w:sz="0" w:space="0" w:color="auto"/>
        <w:bottom w:val="none" w:sz="0" w:space="0" w:color="auto"/>
        <w:right w:val="none" w:sz="0" w:space="0" w:color="auto"/>
      </w:divBdr>
    </w:div>
    <w:div w:id="780681481">
      <w:bodyDiv w:val="1"/>
      <w:marLeft w:val="0"/>
      <w:marRight w:val="0"/>
      <w:marTop w:val="0"/>
      <w:marBottom w:val="0"/>
      <w:divBdr>
        <w:top w:val="none" w:sz="0" w:space="0" w:color="auto"/>
        <w:left w:val="none" w:sz="0" w:space="0" w:color="auto"/>
        <w:bottom w:val="none" w:sz="0" w:space="0" w:color="auto"/>
        <w:right w:val="none" w:sz="0" w:space="0" w:color="auto"/>
      </w:divBdr>
    </w:div>
    <w:div w:id="839274697">
      <w:bodyDiv w:val="1"/>
      <w:marLeft w:val="0"/>
      <w:marRight w:val="0"/>
      <w:marTop w:val="0"/>
      <w:marBottom w:val="0"/>
      <w:divBdr>
        <w:top w:val="none" w:sz="0" w:space="0" w:color="auto"/>
        <w:left w:val="none" w:sz="0" w:space="0" w:color="auto"/>
        <w:bottom w:val="none" w:sz="0" w:space="0" w:color="auto"/>
        <w:right w:val="none" w:sz="0" w:space="0" w:color="auto"/>
      </w:divBdr>
    </w:div>
    <w:div w:id="1055274427">
      <w:bodyDiv w:val="1"/>
      <w:marLeft w:val="0"/>
      <w:marRight w:val="0"/>
      <w:marTop w:val="0"/>
      <w:marBottom w:val="0"/>
      <w:divBdr>
        <w:top w:val="none" w:sz="0" w:space="0" w:color="auto"/>
        <w:left w:val="none" w:sz="0" w:space="0" w:color="auto"/>
        <w:bottom w:val="none" w:sz="0" w:space="0" w:color="auto"/>
        <w:right w:val="none" w:sz="0" w:space="0" w:color="auto"/>
      </w:divBdr>
      <w:divsChild>
        <w:div w:id="482233594">
          <w:marLeft w:val="648"/>
          <w:marRight w:val="0"/>
          <w:marTop w:val="125"/>
          <w:marBottom w:val="0"/>
          <w:divBdr>
            <w:top w:val="none" w:sz="0" w:space="0" w:color="auto"/>
            <w:left w:val="none" w:sz="0" w:space="0" w:color="auto"/>
            <w:bottom w:val="none" w:sz="0" w:space="0" w:color="auto"/>
            <w:right w:val="none" w:sz="0" w:space="0" w:color="auto"/>
          </w:divBdr>
        </w:div>
      </w:divsChild>
    </w:div>
    <w:div w:id="1211917362">
      <w:bodyDiv w:val="1"/>
      <w:marLeft w:val="0"/>
      <w:marRight w:val="0"/>
      <w:marTop w:val="0"/>
      <w:marBottom w:val="0"/>
      <w:divBdr>
        <w:top w:val="none" w:sz="0" w:space="0" w:color="auto"/>
        <w:left w:val="none" w:sz="0" w:space="0" w:color="auto"/>
        <w:bottom w:val="none" w:sz="0" w:space="0" w:color="auto"/>
        <w:right w:val="none" w:sz="0" w:space="0" w:color="auto"/>
      </w:divBdr>
    </w:div>
    <w:div w:id="1461265065">
      <w:bodyDiv w:val="1"/>
      <w:marLeft w:val="0"/>
      <w:marRight w:val="0"/>
      <w:marTop w:val="0"/>
      <w:marBottom w:val="0"/>
      <w:divBdr>
        <w:top w:val="none" w:sz="0" w:space="0" w:color="auto"/>
        <w:left w:val="none" w:sz="0" w:space="0" w:color="auto"/>
        <w:bottom w:val="none" w:sz="0" w:space="0" w:color="auto"/>
        <w:right w:val="none" w:sz="0" w:space="0" w:color="auto"/>
      </w:divBdr>
      <w:divsChild>
        <w:div w:id="167140120">
          <w:marLeft w:val="648"/>
          <w:marRight w:val="0"/>
          <w:marTop w:val="115"/>
          <w:marBottom w:val="0"/>
          <w:divBdr>
            <w:top w:val="none" w:sz="0" w:space="0" w:color="auto"/>
            <w:left w:val="none" w:sz="0" w:space="0" w:color="auto"/>
            <w:bottom w:val="none" w:sz="0" w:space="0" w:color="auto"/>
            <w:right w:val="none" w:sz="0" w:space="0" w:color="auto"/>
          </w:divBdr>
        </w:div>
      </w:divsChild>
    </w:div>
    <w:div w:id="1626616978">
      <w:bodyDiv w:val="1"/>
      <w:marLeft w:val="0"/>
      <w:marRight w:val="0"/>
      <w:marTop w:val="0"/>
      <w:marBottom w:val="0"/>
      <w:divBdr>
        <w:top w:val="none" w:sz="0" w:space="0" w:color="auto"/>
        <w:left w:val="none" w:sz="0" w:space="0" w:color="auto"/>
        <w:bottom w:val="none" w:sz="0" w:space="0" w:color="auto"/>
        <w:right w:val="none" w:sz="0" w:space="0" w:color="auto"/>
      </w:divBdr>
    </w:div>
    <w:div w:id="1715229808">
      <w:bodyDiv w:val="1"/>
      <w:marLeft w:val="0"/>
      <w:marRight w:val="0"/>
      <w:marTop w:val="0"/>
      <w:marBottom w:val="0"/>
      <w:divBdr>
        <w:top w:val="none" w:sz="0" w:space="0" w:color="auto"/>
        <w:left w:val="none" w:sz="0" w:space="0" w:color="auto"/>
        <w:bottom w:val="none" w:sz="0" w:space="0" w:color="auto"/>
        <w:right w:val="none" w:sz="0" w:space="0" w:color="auto"/>
      </w:divBdr>
    </w:div>
    <w:div w:id="1937321388">
      <w:bodyDiv w:val="1"/>
      <w:marLeft w:val="0"/>
      <w:marRight w:val="0"/>
      <w:marTop w:val="0"/>
      <w:marBottom w:val="0"/>
      <w:divBdr>
        <w:top w:val="none" w:sz="0" w:space="0" w:color="auto"/>
        <w:left w:val="none" w:sz="0" w:space="0" w:color="auto"/>
        <w:bottom w:val="none" w:sz="0" w:space="0" w:color="auto"/>
        <w:right w:val="none" w:sz="0" w:space="0" w:color="auto"/>
      </w:divBdr>
    </w:div>
    <w:div w:id="21239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IEC_2017</cp:lastModifiedBy>
  <cp:revision>2</cp:revision>
  <cp:lastPrinted>2017-03-07T19:41:00Z</cp:lastPrinted>
  <dcterms:created xsi:type="dcterms:W3CDTF">2017-04-05T20:00:00Z</dcterms:created>
  <dcterms:modified xsi:type="dcterms:W3CDTF">2017-04-05T20:00:00Z</dcterms:modified>
</cp:coreProperties>
</file>